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A122" w14:textId="13850BE6" w:rsidR="005943A6" w:rsidRPr="00307047" w:rsidRDefault="00123F8D" w:rsidP="00537578">
      <w:pPr>
        <w:spacing w:before="39"/>
        <w:ind w:right="-4"/>
        <w:jc w:val="center"/>
        <w:rPr>
          <w:b/>
          <w:color w:val="7030A0"/>
          <w:sz w:val="48"/>
          <w:u w:val="single"/>
        </w:rPr>
      </w:pPr>
      <w:r w:rsidRPr="00307047">
        <w:rPr>
          <w:b/>
          <w:color w:val="7030A0"/>
          <w:sz w:val="48"/>
          <w:u w:val="single"/>
        </w:rPr>
        <w:t>Magnetic Field</w:t>
      </w:r>
      <w:r w:rsidR="00F074BB" w:rsidRPr="00307047">
        <w:rPr>
          <w:b/>
          <w:color w:val="7030A0"/>
          <w:sz w:val="48"/>
          <w:u w:val="single"/>
        </w:rPr>
        <w:t>s</w:t>
      </w:r>
      <w:r w:rsidR="001738BA" w:rsidRPr="00307047">
        <w:rPr>
          <w:b/>
          <w:color w:val="7030A0"/>
          <w:sz w:val="48"/>
          <w:u w:val="single"/>
        </w:rPr>
        <w:t xml:space="preserve"> </w:t>
      </w:r>
    </w:p>
    <w:p w14:paraId="4107B65E" w14:textId="1AEE776B" w:rsidR="00560C1A" w:rsidRPr="005E135A" w:rsidRDefault="00356565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  <w:r w:rsidRPr="005E135A">
        <w:rPr>
          <w:rFonts w:ascii="Times New Roman" w:hAnsi="Times New Roman" w:cs="Times New Roman"/>
          <w:color w:val="7030A0"/>
        </w:rPr>
        <w:t>Note</w:t>
      </w:r>
      <w:r w:rsidR="00F171CE" w:rsidRPr="005E135A">
        <w:rPr>
          <w:rFonts w:ascii="Times New Roman" w:hAnsi="Times New Roman" w:cs="Times New Roman"/>
          <w:color w:val="7030A0"/>
        </w:rPr>
        <w:t>s</w:t>
      </w:r>
      <w:r w:rsidRPr="005E135A">
        <w:rPr>
          <w:rFonts w:ascii="Times New Roman" w:hAnsi="Times New Roman" w:cs="Times New Roman"/>
          <w:color w:val="7030A0"/>
        </w:rPr>
        <w:t>:</w:t>
      </w:r>
    </w:p>
    <w:p w14:paraId="7277500C" w14:textId="0053F0FE" w:rsidR="00223D87" w:rsidRDefault="00444A11" w:rsidP="008E23FA">
      <w:pPr>
        <w:pStyle w:val="BodyText"/>
        <w:numPr>
          <w:ilvl w:val="0"/>
          <w:numId w:val="2"/>
        </w:numPr>
        <w:spacing w:before="156" w:line="240" w:lineRule="exact"/>
        <w:ind w:right="1365"/>
        <w:rPr>
          <w:b/>
          <w:bCs/>
          <w:i/>
          <w:iCs/>
          <w:color w:val="5442DD"/>
        </w:rPr>
      </w:pPr>
      <w:r w:rsidRPr="005E2982">
        <w:rPr>
          <w:b/>
          <w:bCs/>
          <w:i/>
          <w:iCs/>
          <w:color w:val="5442DD"/>
        </w:rPr>
        <w:t xml:space="preserve">This </w:t>
      </w:r>
      <w:r w:rsidR="001A20E9" w:rsidRPr="005E2982">
        <w:rPr>
          <w:b/>
          <w:bCs/>
          <w:i/>
          <w:iCs/>
          <w:color w:val="5442DD"/>
        </w:rPr>
        <w:t xml:space="preserve">is a three-week </w:t>
      </w:r>
      <w:r w:rsidR="00695198" w:rsidRPr="005E2982">
        <w:rPr>
          <w:b/>
          <w:bCs/>
          <w:i/>
          <w:iCs/>
          <w:color w:val="5442DD"/>
        </w:rPr>
        <w:t xml:space="preserve">long lab with multiple parts that you do </w:t>
      </w:r>
      <w:r w:rsidR="005E2982">
        <w:rPr>
          <w:b/>
          <w:bCs/>
          <w:i/>
          <w:iCs/>
          <w:color w:val="5442DD"/>
        </w:rPr>
        <w:t>face-to-face</w:t>
      </w:r>
      <w:r w:rsidR="003A2D42">
        <w:rPr>
          <w:b/>
          <w:bCs/>
          <w:i/>
          <w:iCs/>
          <w:color w:val="5442DD"/>
        </w:rPr>
        <w:t xml:space="preserve"> in the lab.</w:t>
      </w:r>
    </w:p>
    <w:p w14:paraId="2F50F8FF" w14:textId="33EB4FBF" w:rsidR="008B0726" w:rsidRPr="008B0726" w:rsidRDefault="008B0726" w:rsidP="008B0726">
      <w:pPr>
        <w:pStyle w:val="BodyText"/>
        <w:numPr>
          <w:ilvl w:val="0"/>
          <w:numId w:val="2"/>
        </w:numPr>
        <w:spacing w:line="240" w:lineRule="exact"/>
        <w:ind w:right="907"/>
        <w:rPr>
          <w:color w:val="000000" w:themeColor="text1"/>
        </w:rPr>
      </w:pPr>
      <w:r w:rsidRPr="00507B55">
        <w:rPr>
          <w:color w:val="000000" w:themeColor="text1"/>
        </w:rPr>
        <w:t xml:space="preserve">A </w:t>
      </w:r>
      <w:r w:rsidRPr="00507B55">
        <w:rPr>
          <w:b/>
          <w:bCs/>
          <w:color w:val="EA0000"/>
          <w:u w:val="single"/>
        </w:rPr>
        <w:t>full report</w:t>
      </w:r>
      <w:r w:rsidRPr="00507B55">
        <w:rPr>
          <w:color w:val="EA0000"/>
        </w:rPr>
        <w:t xml:space="preserve"> </w:t>
      </w:r>
      <w:r w:rsidRPr="00507B55">
        <w:rPr>
          <w:color w:val="000000" w:themeColor="text1"/>
        </w:rPr>
        <w:t>must be submitted. Check “E&amp;M Handout 1 - Lab Overview.docx” for more details.</w:t>
      </w:r>
    </w:p>
    <w:p w14:paraId="5F953BD0" w14:textId="4810E042" w:rsidR="00CA4A70" w:rsidRPr="00C946D1" w:rsidRDefault="00CA4A70" w:rsidP="008E23FA">
      <w:pPr>
        <w:pStyle w:val="BodyText"/>
        <w:numPr>
          <w:ilvl w:val="0"/>
          <w:numId w:val="2"/>
        </w:numPr>
        <w:spacing w:before="156" w:line="240" w:lineRule="exact"/>
        <w:ind w:right="1365"/>
        <w:rPr>
          <w:color w:val="000000" w:themeColor="text1"/>
        </w:rPr>
      </w:pPr>
      <w:r>
        <w:rPr>
          <w:color w:val="000000" w:themeColor="text1"/>
        </w:rPr>
        <w:t>You might be able to do activities 1-3 in the first week, and 4-5 in the second, leaving you week 3 available to correct any mistakes or consult with your TA on your analysis.</w:t>
      </w:r>
    </w:p>
    <w:p w14:paraId="0F4CAF02" w14:textId="27123921" w:rsidR="00567F98" w:rsidRPr="00C946D1" w:rsidRDefault="00567F98" w:rsidP="00567F98">
      <w:pPr>
        <w:pStyle w:val="BodyText"/>
        <w:numPr>
          <w:ilvl w:val="0"/>
          <w:numId w:val="2"/>
        </w:numPr>
        <w:spacing w:before="156" w:line="240" w:lineRule="exact"/>
        <w:ind w:right="1365"/>
        <w:rPr>
          <w:bCs/>
          <w:color w:val="000000" w:themeColor="text1"/>
        </w:rPr>
      </w:pPr>
      <w:r w:rsidRPr="00C946D1">
        <w:rPr>
          <w:bCs/>
          <w:color w:val="000000" w:themeColor="text1"/>
        </w:rPr>
        <w:t xml:space="preserve">You </w:t>
      </w:r>
      <w:r w:rsidR="00123F8D">
        <w:rPr>
          <w:bCs/>
          <w:color w:val="000000" w:themeColor="text1"/>
        </w:rPr>
        <w:t>will submit a formal lab report on this experiment. Be sure to review the syllabus documents on how to write a lab report, including the grading rubric we will use.</w:t>
      </w:r>
    </w:p>
    <w:p w14:paraId="4B51E876" w14:textId="77777777" w:rsidR="006A300C" w:rsidRPr="00C946D1" w:rsidRDefault="006A300C" w:rsidP="006A300C">
      <w:pPr>
        <w:pStyle w:val="BodyText"/>
        <w:numPr>
          <w:ilvl w:val="0"/>
          <w:numId w:val="2"/>
        </w:numPr>
        <w:spacing w:before="156" w:line="240" w:lineRule="exact"/>
        <w:ind w:right="900"/>
        <w:rPr>
          <w:color w:val="000000" w:themeColor="text1"/>
        </w:rPr>
      </w:pPr>
      <w:r w:rsidRPr="00C946D1">
        <w:rPr>
          <w:bCs/>
          <w:color w:val="000000" w:themeColor="text1"/>
        </w:rPr>
        <w:t>Turning</w:t>
      </w:r>
      <w:r w:rsidRPr="00C946D1">
        <w:rPr>
          <w:color w:val="000000" w:themeColor="text1"/>
        </w:rPr>
        <w:t xml:space="preserve"> in your report: </w:t>
      </w:r>
    </w:p>
    <w:p w14:paraId="7D25F06E" w14:textId="33A680F8" w:rsidR="00806A56" w:rsidRPr="00C946D1" w:rsidRDefault="00806A56" w:rsidP="00806A56">
      <w:pPr>
        <w:pStyle w:val="BodyText"/>
        <w:numPr>
          <w:ilvl w:val="1"/>
          <w:numId w:val="2"/>
        </w:numPr>
        <w:spacing w:line="240" w:lineRule="exact"/>
        <w:ind w:left="1584" w:right="907"/>
        <w:rPr>
          <w:color w:val="000000" w:themeColor="text1"/>
        </w:rPr>
      </w:pPr>
      <w:r w:rsidRPr="00C946D1">
        <w:rPr>
          <w:color w:val="000000" w:themeColor="text1"/>
        </w:rPr>
        <w:t>Collaborate with your partner</w:t>
      </w:r>
      <w:r w:rsidR="00123F8D">
        <w:rPr>
          <w:color w:val="000000" w:themeColor="text1"/>
        </w:rPr>
        <w:t>(s)</w:t>
      </w:r>
      <w:r w:rsidRPr="00C946D1">
        <w:rPr>
          <w:color w:val="000000" w:themeColor="text1"/>
        </w:rPr>
        <w:t xml:space="preserve"> on data collection, </w:t>
      </w:r>
      <w:r w:rsidR="00B961DA" w:rsidRPr="00C946D1">
        <w:rPr>
          <w:color w:val="000000" w:themeColor="text1"/>
        </w:rPr>
        <w:t>analysis,</w:t>
      </w:r>
      <w:r w:rsidRPr="00C946D1">
        <w:rPr>
          <w:color w:val="000000" w:themeColor="text1"/>
        </w:rPr>
        <w:t xml:space="preserve"> and report.</w:t>
      </w:r>
    </w:p>
    <w:p w14:paraId="3385B4EE" w14:textId="66E915CB" w:rsidR="00806A56" w:rsidRPr="00C946D1" w:rsidRDefault="00C946D1" w:rsidP="00806A56">
      <w:pPr>
        <w:pStyle w:val="BodyText"/>
        <w:numPr>
          <w:ilvl w:val="1"/>
          <w:numId w:val="2"/>
        </w:numPr>
        <w:spacing w:line="240" w:lineRule="exact"/>
        <w:ind w:left="1584" w:right="907"/>
        <w:rPr>
          <w:color w:val="000000" w:themeColor="text1"/>
        </w:rPr>
      </w:pPr>
      <w:r>
        <w:rPr>
          <w:color w:val="000000" w:themeColor="text1"/>
        </w:rPr>
        <w:t>T</w:t>
      </w:r>
      <w:r w:rsidR="00806A56" w:rsidRPr="00C946D1">
        <w:rPr>
          <w:color w:val="000000" w:themeColor="text1"/>
        </w:rPr>
        <w:t xml:space="preserve">urn in only one report but be sure it lists </w:t>
      </w:r>
      <w:r w:rsidR="00123F8D">
        <w:rPr>
          <w:color w:val="000000" w:themeColor="text1"/>
        </w:rPr>
        <w:t>all</w:t>
      </w:r>
      <w:r>
        <w:rPr>
          <w:color w:val="000000" w:themeColor="text1"/>
        </w:rPr>
        <w:t xml:space="preserve"> partners</w:t>
      </w:r>
      <w:r w:rsidR="00806A56" w:rsidRPr="00C946D1">
        <w:rPr>
          <w:color w:val="000000" w:themeColor="text1"/>
        </w:rPr>
        <w:t xml:space="preserve"> as authors. </w:t>
      </w:r>
    </w:p>
    <w:p w14:paraId="2B7AE9CD" w14:textId="6C502D0E" w:rsidR="00806A56" w:rsidRPr="00C946D1" w:rsidRDefault="00806A56" w:rsidP="00806A56">
      <w:pPr>
        <w:pStyle w:val="BodyText"/>
        <w:numPr>
          <w:ilvl w:val="1"/>
          <w:numId w:val="2"/>
        </w:numPr>
        <w:spacing w:line="240" w:lineRule="exact"/>
        <w:ind w:left="1584" w:right="907"/>
        <w:rPr>
          <w:color w:val="000000" w:themeColor="text1"/>
        </w:rPr>
      </w:pPr>
      <w:r w:rsidRPr="00C946D1">
        <w:rPr>
          <w:color w:val="000000" w:themeColor="text1"/>
        </w:rPr>
        <w:t xml:space="preserve">Lab reports should be uploaded to Canvas </w:t>
      </w:r>
      <w:r w:rsidR="00C946D1">
        <w:rPr>
          <w:color w:val="000000" w:themeColor="text1"/>
        </w:rPr>
        <w:t xml:space="preserve">in pdf format </w:t>
      </w:r>
      <w:r w:rsidRPr="00C946D1">
        <w:rPr>
          <w:color w:val="000000" w:themeColor="text1"/>
        </w:rPr>
        <w:t>by the deadline in the course calendar.</w:t>
      </w:r>
    </w:p>
    <w:p w14:paraId="777A2A79" w14:textId="77777777" w:rsidR="00223D87" w:rsidRPr="00C946D1" w:rsidRDefault="00223D87" w:rsidP="00444A11">
      <w:pPr>
        <w:pStyle w:val="BodyText"/>
        <w:numPr>
          <w:ilvl w:val="0"/>
          <w:numId w:val="2"/>
        </w:numPr>
        <w:spacing w:before="156" w:line="240" w:lineRule="exact"/>
        <w:ind w:right="900"/>
        <w:rPr>
          <w:color w:val="000000" w:themeColor="text1"/>
        </w:rPr>
      </w:pPr>
      <w:r w:rsidRPr="00C946D1">
        <w:rPr>
          <w:color w:val="000000" w:themeColor="text1"/>
        </w:rPr>
        <w:t>Getting help:</w:t>
      </w:r>
    </w:p>
    <w:p w14:paraId="3EA4551C" w14:textId="7452C01B" w:rsidR="00223D87" w:rsidRPr="00C946D1" w:rsidRDefault="00223D87" w:rsidP="0078180C">
      <w:pPr>
        <w:pStyle w:val="BodyText"/>
        <w:numPr>
          <w:ilvl w:val="1"/>
          <w:numId w:val="2"/>
        </w:numPr>
        <w:spacing w:line="240" w:lineRule="exact"/>
        <w:ind w:left="1584" w:right="907"/>
        <w:rPr>
          <w:color w:val="000000" w:themeColor="text1"/>
        </w:rPr>
      </w:pPr>
      <w:r w:rsidRPr="00C946D1">
        <w:rPr>
          <w:color w:val="000000" w:themeColor="text1"/>
        </w:rPr>
        <w:t>Your lab TA can answer questions by email or during their office hours listed in the syllabus.</w:t>
      </w:r>
    </w:p>
    <w:p w14:paraId="4F1BB9B8" w14:textId="6D1725EE" w:rsidR="00537578" w:rsidRPr="00C946D1" w:rsidRDefault="00223D87" w:rsidP="007C362E">
      <w:pPr>
        <w:pStyle w:val="BodyText"/>
        <w:numPr>
          <w:ilvl w:val="1"/>
          <w:numId w:val="2"/>
        </w:numPr>
        <w:spacing w:line="240" w:lineRule="exact"/>
        <w:ind w:left="1584" w:right="907"/>
        <w:rPr>
          <w:color w:val="000000" w:themeColor="text1"/>
        </w:rPr>
      </w:pPr>
      <w:r w:rsidRPr="00C946D1">
        <w:rPr>
          <w:color w:val="000000" w:themeColor="text1"/>
        </w:rPr>
        <w:t>Y</w:t>
      </w:r>
      <w:r w:rsidR="00444A11" w:rsidRPr="00C946D1">
        <w:rPr>
          <w:color w:val="000000" w:themeColor="text1"/>
        </w:rPr>
        <w:t xml:space="preserve">ou </w:t>
      </w:r>
      <w:r w:rsidR="002E54C0" w:rsidRPr="00C946D1">
        <w:rPr>
          <w:color w:val="000000" w:themeColor="text1"/>
        </w:rPr>
        <w:t>can</w:t>
      </w:r>
      <w:r w:rsidRPr="00C946D1">
        <w:rPr>
          <w:color w:val="000000" w:themeColor="text1"/>
        </w:rPr>
        <w:t xml:space="preserve"> also</w:t>
      </w:r>
      <w:r w:rsidR="00444A11" w:rsidRPr="00C946D1">
        <w:rPr>
          <w:color w:val="000000" w:themeColor="text1"/>
        </w:rPr>
        <w:t xml:space="preserve"> </w:t>
      </w:r>
      <w:r w:rsidR="002E54C0" w:rsidRPr="00C946D1">
        <w:rPr>
          <w:color w:val="000000" w:themeColor="text1"/>
        </w:rPr>
        <w:t>ask</w:t>
      </w:r>
      <w:r w:rsidR="00444A11" w:rsidRPr="00C946D1">
        <w:rPr>
          <w:color w:val="000000" w:themeColor="text1"/>
        </w:rPr>
        <w:t xml:space="preserve"> </w:t>
      </w:r>
      <w:r w:rsidRPr="00C946D1">
        <w:rPr>
          <w:color w:val="000000" w:themeColor="text1"/>
        </w:rPr>
        <w:t xml:space="preserve">advice from </w:t>
      </w:r>
      <w:r w:rsidR="000A323C" w:rsidRPr="00C946D1">
        <w:rPr>
          <w:color w:val="000000" w:themeColor="text1"/>
        </w:rPr>
        <w:t>lab p</w:t>
      </w:r>
      <w:r w:rsidR="002E54C0" w:rsidRPr="00C946D1">
        <w:rPr>
          <w:color w:val="000000" w:themeColor="text1"/>
        </w:rPr>
        <w:t xml:space="preserve">artner(s) </w:t>
      </w:r>
      <w:r w:rsidR="000A323C" w:rsidRPr="00C946D1">
        <w:rPr>
          <w:color w:val="000000" w:themeColor="text1"/>
        </w:rPr>
        <w:t>and/</w:t>
      </w:r>
      <w:r w:rsidR="002E54C0" w:rsidRPr="00C946D1">
        <w:rPr>
          <w:color w:val="000000" w:themeColor="text1"/>
        </w:rPr>
        <w:t>or other students</w:t>
      </w:r>
      <w:r w:rsidR="00444A11" w:rsidRPr="00C946D1">
        <w:rPr>
          <w:color w:val="000000" w:themeColor="text1"/>
        </w:rPr>
        <w:t>.</w:t>
      </w:r>
    </w:p>
    <w:p w14:paraId="2DBEA88E" w14:textId="77777777" w:rsidR="00D301D7" w:rsidRDefault="00D301D7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</w:p>
    <w:p w14:paraId="5B6C8393" w14:textId="55620DF7" w:rsidR="00825D28" w:rsidRPr="005E135A" w:rsidRDefault="00825D28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  <w:r w:rsidRPr="005E135A">
        <w:rPr>
          <w:rFonts w:ascii="Times New Roman" w:hAnsi="Times New Roman" w:cs="Times New Roman"/>
          <w:color w:val="7030A0"/>
        </w:rPr>
        <w:t>Objectives of this lab:</w:t>
      </w:r>
    </w:p>
    <w:p w14:paraId="2BF822F3" w14:textId="23EB5953" w:rsidR="00F3688D" w:rsidRDefault="00825D28" w:rsidP="0064356F">
      <w:pPr>
        <w:pStyle w:val="BodyText"/>
        <w:spacing w:before="120"/>
        <w:rPr>
          <w:color w:val="000000" w:themeColor="text1"/>
        </w:rPr>
      </w:pPr>
      <w:r w:rsidRPr="00C946D1">
        <w:rPr>
          <w:color w:val="000000" w:themeColor="text1"/>
        </w:rPr>
        <w:t xml:space="preserve">In this experiment, you explore </w:t>
      </w:r>
      <w:r w:rsidR="005202AE" w:rsidRPr="00C946D1">
        <w:rPr>
          <w:color w:val="000000" w:themeColor="text1"/>
        </w:rPr>
        <w:t xml:space="preserve">the </w:t>
      </w:r>
      <w:r w:rsidR="00F3688D">
        <w:rPr>
          <w:color w:val="000000" w:themeColor="text1"/>
        </w:rPr>
        <w:t>magnetic field of a wire coil, essentially a simple electromagnet. You will measure how the field</w:t>
      </w:r>
      <w:r w:rsidR="005202AE" w:rsidRPr="00C946D1">
        <w:rPr>
          <w:color w:val="000000" w:themeColor="text1"/>
        </w:rPr>
        <w:t xml:space="preserve"> depends on </w:t>
      </w:r>
      <w:r w:rsidR="00F3688D">
        <w:rPr>
          <w:color w:val="000000" w:themeColor="text1"/>
        </w:rPr>
        <w:t>the size of the coil, the current it carries, and other parameters</w:t>
      </w:r>
      <w:r w:rsidRPr="00C946D1">
        <w:rPr>
          <w:color w:val="000000" w:themeColor="text1"/>
        </w:rPr>
        <w:t>.</w:t>
      </w:r>
      <w:r w:rsidR="00FB1FC7" w:rsidRPr="00C946D1">
        <w:rPr>
          <w:color w:val="000000" w:themeColor="text1"/>
        </w:rPr>
        <w:t xml:space="preserve"> </w:t>
      </w:r>
      <w:r w:rsidR="00F3688D">
        <w:rPr>
          <w:color w:val="000000" w:themeColor="text1"/>
        </w:rPr>
        <w:t xml:space="preserve">You will wind several coils yourself and measure the field in two different ways. </w:t>
      </w:r>
    </w:p>
    <w:p w14:paraId="2E87E939" w14:textId="6E968911" w:rsidR="00721809" w:rsidRPr="00C946D1" w:rsidRDefault="00721809" w:rsidP="00FF3A39">
      <w:pPr>
        <w:pStyle w:val="BodyText"/>
        <w:spacing w:before="156" w:line="240" w:lineRule="exact"/>
        <w:ind w:right="1365"/>
        <w:rPr>
          <w:color w:val="000000" w:themeColor="text1"/>
        </w:rPr>
      </w:pPr>
      <w:r w:rsidRPr="00C946D1">
        <w:rPr>
          <w:color w:val="000000" w:themeColor="text1"/>
        </w:rPr>
        <w:t xml:space="preserve">These are things you will </w:t>
      </w:r>
      <w:r w:rsidR="00FF3A39" w:rsidRPr="00C946D1">
        <w:rPr>
          <w:color w:val="000000" w:themeColor="text1"/>
        </w:rPr>
        <w:t>do:</w:t>
      </w:r>
    </w:p>
    <w:p w14:paraId="06989570" w14:textId="298E7BD5" w:rsidR="00894CAE" w:rsidRDefault="00304709" w:rsidP="00894CA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Using the magnetometer in a smartphone, y</w:t>
      </w:r>
      <w:r w:rsidR="00F074F2" w:rsidRPr="00C946D1">
        <w:rPr>
          <w:color w:val="000000" w:themeColor="text1"/>
        </w:rPr>
        <w:t xml:space="preserve">ou will </w:t>
      </w:r>
      <w:r>
        <w:rPr>
          <w:color w:val="000000" w:themeColor="text1"/>
        </w:rPr>
        <w:t>investigate the magnetic field produced by a</w:t>
      </w:r>
      <w:r w:rsidR="00627DA7">
        <w:rPr>
          <w:color w:val="000000" w:themeColor="text1"/>
        </w:rPr>
        <w:t xml:space="preserve"> </w:t>
      </w:r>
      <w:r w:rsidR="00F3688D">
        <w:rPr>
          <w:color w:val="000000" w:themeColor="text1"/>
        </w:rPr>
        <w:t>coil</w:t>
      </w:r>
      <w:r w:rsidR="00D66B01">
        <w:rPr>
          <w:color w:val="000000" w:themeColor="text1"/>
        </w:rPr>
        <w:t xml:space="preserve"> carrying electric current</w:t>
      </w:r>
      <w:r>
        <w:rPr>
          <w:color w:val="000000" w:themeColor="text1"/>
        </w:rPr>
        <w:t>: a simple electromagnet.</w:t>
      </w:r>
    </w:p>
    <w:p w14:paraId="15B4DCD6" w14:textId="151C1F7B" w:rsidR="00D66B01" w:rsidRPr="00C946D1" w:rsidRDefault="00D66B01" w:rsidP="00894CA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You will </w:t>
      </w:r>
      <w:r w:rsidR="00627DA7">
        <w:rPr>
          <w:color w:val="000000" w:themeColor="text1"/>
        </w:rPr>
        <w:t xml:space="preserve">study how the field depends on the current, </w:t>
      </w:r>
      <w:r w:rsidR="00304709">
        <w:rPr>
          <w:color w:val="000000" w:themeColor="text1"/>
        </w:rPr>
        <w:t xml:space="preserve">position in the plane of the coil, and </w:t>
      </w:r>
      <w:r w:rsidR="00627DA7">
        <w:rPr>
          <w:color w:val="000000" w:themeColor="text1"/>
        </w:rPr>
        <w:t>distance from the coil</w:t>
      </w:r>
      <w:r w:rsidR="00304709">
        <w:rPr>
          <w:color w:val="000000" w:themeColor="text1"/>
        </w:rPr>
        <w:t>.</w:t>
      </w:r>
    </w:p>
    <w:p w14:paraId="0EFA8C65" w14:textId="3B5B7FC1" w:rsidR="0011073F" w:rsidRPr="00C946D1" w:rsidRDefault="00F074F2" w:rsidP="0011073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946D1">
        <w:rPr>
          <w:color w:val="000000" w:themeColor="text1"/>
        </w:rPr>
        <w:t>You will gather data and transfer to Excel for analysis.</w:t>
      </w:r>
    </w:p>
    <w:p w14:paraId="3CE8AB0D" w14:textId="6949DD6B" w:rsidR="0011073F" w:rsidRDefault="00D66B01" w:rsidP="0011073F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You i</w:t>
      </w:r>
      <w:r w:rsidR="0011073F" w:rsidRPr="00C946D1">
        <w:rPr>
          <w:color w:val="000000" w:themeColor="text1"/>
        </w:rPr>
        <w:t>dentify the errors that can occur in your experiment.</w:t>
      </w:r>
    </w:p>
    <w:p w14:paraId="51C04317" w14:textId="3B65F241" w:rsidR="00D66B01" w:rsidRPr="00C946D1" w:rsidRDefault="00D66B01" w:rsidP="0011073F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You will measure the value of </w:t>
      </w:r>
      <w:r w:rsidRPr="00D66B01">
        <w:rPr>
          <w:rFonts w:ascii="Symbol" w:hAnsi="Symbol"/>
          <w:i/>
          <w:iCs/>
          <w:color w:val="000000" w:themeColor="text1"/>
        </w:rPr>
        <w:t>m</w:t>
      </w:r>
      <w:r w:rsidRPr="00D66B01">
        <w:rPr>
          <w:i/>
          <w:iCs/>
          <w:color w:val="000000" w:themeColor="text1"/>
          <w:vertAlign w:val="subscript"/>
        </w:rPr>
        <w:t>0</w:t>
      </w:r>
      <w:r>
        <w:rPr>
          <w:color w:val="000000" w:themeColor="text1"/>
        </w:rPr>
        <w:t>, the permeability of free space.</w:t>
      </w:r>
    </w:p>
    <w:p w14:paraId="0C064D91" w14:textId="77777777" w:rsidR="00D301D7" w:rsidRDefault="00D301D7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</w:p>
    <w:p w14:paraId="047C7268" w14:textId="065528AE" w:rsidR="007C362E" w:rsidRPr="005E135A" w:rsidRDefault="0011073F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  <w:r w:rsidRPr="005E135A">
        <w:rPr>
          <w:rFonts w:ascii="Times New Roman" w:hAnsi="Times New Roman" w:cs="Times New Roman"/>
          <w:color w:val="7030A0"/>
        </w:rPr>
        <w:t>What you will learn</w:t>
      </w:r>
      <w:r w:rsidR="00721809" w:rsidRPr="005E135A">
        <w:rPr>
          <w:rFonts w:ascii="Times New Roman" w:hAnsi="Times New Roman" w:cs="Times New Roman"/>
          <w:color w:val="7030A0"/>
        </w:rPr>
        <w:t>:</w:t>
      </w:r>
    </w:p>
    <w:p w14:paraId="45B2C874" w14:textId="043468C8" w:rsidR="00B905FD" w:rsidRPr="00C946D1" w:rsidRDefault="007C362E">
      <w:pPr>
        <w:pStyle w:val="BodyText"/>
        <w:spacing w:before="156" w:line="240" w:lineRule="exact"/>
        <w:ind w:left="143" w:right="1365"/>
        <w:rPr>
          <w:color w:val="000000" w:themeColor="text1"/>
        </w:rPr>
      </w:pPr>
      <w:r w:rsidRPr="00C946D1">
        <w:rPr>
          <w:color w:val="000000" w:themeColor="text1"/>
        </w:rPr>
        <w:t xml:space="preserve">Please review the learning goals for the </w:t>
      </w:r>
      <w:r w:rsidR="00E808FF" w:rsidRPr="00C946D1">
        <w:rPr>
          <w:color w:val="000000" w:themeColor="text1"/>
        </w:rPr>
        <w:t xml:space="preserve">semester in </w:t>
      </w:r>
      <w:r w:rsidRPr="00C946D1">
        <w:rPr>
          <w:color w:val="000000" w:themeColor="text1"/>
        </w:rPr>
        <w:t>lab in the handout from the first week. In addition, t</w:t>
      </w:r>
      <w:r w:rsidR="00B905FD" w:rsidRPr="00C946D1">
        <w:rPr>
          <w:color w:val="000000" w:themeColor="text1"/>
        </w:rPr>
        <w:t xml:space="preserve">his lab has several </w:t>
      </w:r>
      <w:r w:rsidRPr="00C946D1">
        <w:rPr>
          <w:color w:val="000000" w:themeColor="text1"/>
        </w:rPr>
        <w:t xml:space="preserve">specific </w:t>
      </w:r>
      <w:r w:rsidR="00B905FD" w:rsidRPr="00C946D1">
        <w:rPr>
          <w:color w:val="000000" w:themeColor="text1"/>
        </w:rPr>
        <w:t>goals:</w:t>
      </w:r>
    </w:p>
    <w:p w14:paraId="7490E833" w14:textId="322C5CE4" w:rsidR="00894CAE" w:rsidRPr="00C946D1" w:rsidRDefault="00894CAE" w:rsidP="00721809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C946D1">
        <w:rPr>
          <w:color w:val="000000" w:themeColor="text1"/>
        </w:rPr>
        <w:t>You will practice keeping lab notes in a paper notebook, computer file, or other format.</w:t>
      </w:r>
    </w:p>
    <w:p w14:paraId="5A30DAD0" w14:textId="4CCC3582" w:rsidR="00B905FD" w:rsidRPr="00C946D1" w:rsidRDefault="000E093C" w:rsidP="00050875">
      <w:pPr>
        <w:pStyle w:val="ListParagraph"/>
        <w:rPr>
          <w:color w:val="000000" w:themeColor="text1"/>
        </w:rPr>
      </w:pPr>
      <w:r w:rsidRPr="00C946D1">
        <w:rPr>
          <w:color w:val="000000" w:themeColor="text1"/>
        </w:rPr>
        <w:t>You will enhance the data analysis skills you learned previously, by applying them to real</w:t>
      </w:r>
      <w:r w:rsidR="00A534E9" w:rsidRPr="00C946D1">
        <w:rPr>
          <w:color w:val="000000" w:themeColor="text1"/>
        </w:rPr>
        <w:t xml:space="preserve"> data</w:t>
      </w:r>
      <w:r w:rsidRPr="00C946D1">
        <w:rPr>
          <w:color w:val="000000" w:themeColor="text1"/>
        </w:rPr>
        <w:t>.</w:t>
      </w:r>
    </w:p>
    <w:p w14:paraId="3B7DA240" w14:textId="435792A7" w:rsidR="00D012F1" w:rsidRPr="00C946D1" w:rsidRDefault="00D012F1" w:rsidP="00050875">
      <w:pPr>
        <w:pStyle w:val="ListParagraph"/>
        <w:rPr>
          <w:color w:val="000000" w:themeColor="text1"/>
        </w:rPr>
      </w:pPr>
      <w:r w:rsidRPr="00C946D1">
        <w:rPr>
          <w:color w:val="000000" w:themeColor="text1"/>
        </w:rPr>
        <w:lastRenderedPageBreak/>
        <w:t>You will learn to distinguish between two types of errors that occur in data: systematic errors and random errors.</w:t>
      </w:r>
    </w:p>
    <w:p w14:paraId="3ABFB6E9" w14:textId="268445FC" w:rsidR="000E093C" w:rsidRPr="00C946D1" w:rsidRDefault="000E093C" w:rsidP="00050875">
      <w:pPr>
        <w:pStyle w:val="ListParagraph"/>
        <w:rPr>
          <w:color w:val="000000" w:themeColor="text1"/>
        </w:rPr>
      </w:pPr>
      <w:r w:rsidRPr="00C946D1">
        <w:rPr>
          <w:color w:val="000000" w:themeColor="text1"/>
        </w:rPr>
        <w:t xml:space="preserve">You will </w:t>
      </w:r>
      <w:r w:rsidR="00A534E9" w:rsidRPr="00C946D1">
        <w:rPr>
          <w:color w:val="000000" w:themeColor="text1"/>
        </w:rPr>
        <w:t>enhance your understanding of how noise arises in data, and how to account for that noise when interpreting experimental results.</w:t>
      </w:r>
    </w:p>
    <w:p w14:paraId="515F5E61" w14:textId="450DEE61" w:rsidR="000E093C" w:rsidRDefault="000E093C" w:rsidP="00050875">
      <w:pPr>
        <w:pStyle w:val="ListParagraph"/>
        <w:rPr>
          <w:color w:val="000000" w:themeColor="text1"/>
        </w:rPr>
      </w:pPr>
      <w:r w:rsidRPr="00C946D1">
        <w:rPr>
          <w:color w:val="000000" w:themeColor="text1"/>
        </w:rPr>
        <w:t>You will practice scientific communication skills by preparing graphs and writing a formal lab report.</w:t>
      </w:r>
    </w:p>
    <w:p w14:paraId="427ED5B5" w14:textId="77777777" w:rsidR="005E135A" w:rsidRPr="00C946D1" w:rsidRDefault="005E135A" w:rsidP="005E135A">
      <w:pPr>
        <w:pStyle w:val="ListParagraph"/>
        <w:numPr>
          <w:ilvl w:val="0"/>
          <w:numId w:val="0"/>
        </w:numPr>
        <w:ind w:left="835"/>
        <w:rPr>
          <w:color w:val="000000" w:themeColor="text1"/>
        </w:rPr>
      </w:pPr>
    </w:p>
    <w:p w14:paraId="0F8C6EF6" w14:textId="77777777" w:rsidR="0093361A" w:rsidRPr="005E135A" w:rsidRDefault="0093361A" w:rsidP="0093361A">
      <w:pPr>
        <w:pStyle w:val="Heading2"/>
        <w:rPr>
          <w:rFonts w:ascii="Times New Roman" w:hAnsi="Times New Roman" w:cs="Times New Roman"/>
          <w:color w:val="7030A0"/>
        </w:rPr>
      </w:pPr>
      <w:r w:rsidRPr="005E135A">
        <w:rPr>
          <w:rFonts w:ascii="Times New Roman" w:hAnsi="Times New Roman" w:cs="Times New Roman"/>
          <w:color w:val="7030A0"/>
        </w:rPr>
        <w:t>What goes in my lab notes, and what about my report?</w:t>
      </w:r>
    </w:p>
    <w:p w14:paraId="4CB35661" w14:textId="77777777" w:rsidR="0093361A" w:rsidRPr="00C946D1" w:rsidRDefault="0093361A" w:rsidP="0093361A">
      <w:pPr>
        <w:tabs>
          <w:tab w:val="left" w:pos="504"/>
        </w:tabs>
        <w:ind w:right="163"/>
        <w:rPr>
          <w:color w:val="000000" w:themeColor="text1"/>
        </w:rPr>
      </w:pPr>
      <w:r w:rsidRPr="00C946D1">
        <w:rPr>
          <w:color w:val="000000" w:themeColor="text1"/>
        </w:rPr>
        <w:t xml:space="preserve">The purpose of lab notes is to enable you or a colleague to reconstruct what was done and why. </w:t>
      </w:r>
    </w:p>
    <w:p w14:paraId="1705B5E9" w14:textId="77777777" w:rsidR="0093361A" w:rsidRPr="00C946D1" w:rsidRDefault="0093361A" w:rsidP="0093361A">
      <w:pPr>
        <w:pStyle w:val="bulleteditem"/>
        <w:rPr>
          <w:color w:val="000000" w:themeColor="text1"/>
        </w:rPr>
      </w:pPr>
      <w:r w:rsidRPr="00C946D1">
        <w:rPr>
          <w:color w:val="000000" w:themeColor="text1"/>
        </w:rPr>
        <w:t xml:space="preserve">They don’t have to be neat, in complete sentences, etc., but they do have to be useful. </w:t>
      </w:r>
    </w:p>
    <w:p w14:paraId="304C5257" w14:textId="54BD20AD" w:rsidR="00F05918" w:rsidRDefault="0093361A" w:rsidP="0093361A">
      <w:pPr>
        <w:pStyle w:val="bulleteditem"/>
        <w:rPr>
          <w:color w:val="000000" w:themeColor="text1"/>
        </w:rPr>
      </w:pPr>
      <w:r w:rsidRPr="00C946D1">
        <w:rPr>
          <w:color w:val="000000" w:themeColor="text1"/>
        </w:rPr>
        <w:t>In a case like this, they should include things like</w:t>
      </w:r>
      <w:r w:rsidR="0064356F">
        <w:rPr>
          <w:color w:val="000000" w:themeColor="text1"/>
        </w:rPr>
        <w:t xml:space="preserve"> the number of loops in each coil, its size, </w:t>
      </w:r>
      <w:r w:rsidR="00627DA7">
        <w:rPr>
          <w:color w:val="000000" w:themeColor="text1"/>
        </w:rPr>
        <w:t xml:space="preserve">the electric current, </w:t>
      </w:r>
      <w:r w:rsidR="00F05918">
        <w:rPr>
          <w:color w:val="000000" w:themeColor="text1"/>
        </w:rPr>
        <w:t xml:space="preserve">and </w:t>
      </w:r>
      <w:r w:rsidR="0064356F">
        <w:rPr>
          <w:color w:val="000000" w:themeColor="text1"/>
        </w:rPr>
        <w:t>the physical setup for the measurements</w:t>
      </w:r>
      <w:r w:rsidR="00F05918">
        <w:rPr>
          <w:color w:val="000000" w:themeColor="text1"/>
        </w:rPr>
        <w:t>.</w:t>
      </w:r>
      <w:r w:rsidR="00627DA7">
        <w:rPr>
          <w:color w:val="000000" w:themeColor="text1"/>
        </w:rPr>
        <w:t xml:space="preserve"> A picture of the whole setup is a good idea.</w:t>
      </w:r>
    </w:p>
    <w:p w14:paraId="512069FC" w14:textId="7AD4988B" w:rsidR="0093361A" w:rsidRPr="00C946D1" w:rsidRDefault="00F05918" w:rsidP="0093361A">
      <w:pPr>
        <w:pStyle w:val="bulleteditem"/>
        <w:rPr>
          <w:color w:val="000000" w:themeColor="text1"/>
        </w:rPr>
      </w:pPr>
      <w:r>
        <w:rPr>
          <w:color w:val="000000" w:themeColor="text1"/>
        </w:rPr>
        <w:t>It should include the actual data, and the equations you plan to use to analyze the data.</w:t>
      </w:r>
    </w:p>
    <w:p w14:paraId="777C195B" w14:textId="23781570" w:rsidR="0093361A" w:rsidRPr="00C946D1" w:rsidRDefault="0093361A" w:rsidP="0093361A">
      <w:pPr>
        <w:pStyle w:val="bulleteditem"/>
        <w:rPr>
          <w:color w:val="000000" w:themeColor="text1"/>
        </w:rPr>
      </w:pPr>
      <w:r w:rsidRPr="00C946D1">
        <w:rPr>
          <w:color w:val="000000" w:themeColor="text1"/>
        </w:rPr>
        <w:t>If you store multiple files</w:t>
      </w:r>
      <w:r w:rsidR="00F05918">
        <w:rPr>
          <w:color w:val="000000" w:themeColor="text1"/>
        </w:rPr>
        <w:t xml:space="preserve"> using a phone app or computer</w:t>
      </w:r>
      <w:r w:rsidRPr="00C946D1">
        <w:rPr>
          <w:color w:val="000000" w:themeColor="text1"/>
        </w:rPr>
        <w:t>, record what filenames correspond to what conditions.</w:t>
      </w:r>
    </w:p>
    <w:p w14:paraId="6EE5BC9B" w14:textId="77777777" w:rsidR="0093361A" w:rsidRPr="00C946D1" w:rsidRDefault="0093361A" w:rsidP="0093361A">
      <w:pPr>
        <w:tabs>
          <w:tab w:val="left" w:pos="504"/>
        </w:tabs>
        <w:ind w:right="163"/>
        <w:rPr>
          <w:color w:val="000000" w:themeColor="text1"/>
        </w:rPr>
      </w:pPr>
    </w:p>
    <w:p w14:paraId="7E816C95" w14:textId="77777777" w:rsidR="0093361A" w:rsidRPr="00C946D1" w:rsidRDefault="0093361A" w:rsidP="0093361A">
      <w:pPr>
        <w:tabs>
          <w:tab w:val="left" w:pos="504"/>
        </w:tabs>
        <w:ind w:right="163"/>
        <w:rPr>
          <w:color w:val="000000" w:themeColor="text1"/>
        </w:rPr>
      </w:pPr>
      <w:r w:rsidRPr="00C946D1">
        <w:rPr>
          <w:color w:val="000000" w:themeColor="text1"/>
        </w:rPr>
        <w:t xml:space="preserve">The purpose of a </w:t>
      </w:r>
      <w:r w:rsidRPr="00C946D1">
        <w:rPr>
          <w:b/>
          <w:color w:val="000000" w:themeColor="text1"/>
        </w:rPr>
        <w:t>report</w:t>
      </w:r>
      <w:r w:rsidRPr="00C946D1">
        <w:rPr>
          <w:color w:val="000000" w:themeColor="text1"/>
        </w:rPr>
        <w:t xml:space="preserve"> is to explain what you learned and how you learned it. The sorts of things that belong here are</w:t>
      </w:r>
    </w:p>
    <w:p w14:paraId="462F8E15" w14:textId="50DB3A4F" w:rsidR="0093361A" w:rsidRPr="00C946D1" w:rsidRDefault="0093361A" w:rsidP="0093361A">
      <w:pPr>
        <w:pStyle w:val="ListParagraph"/>
        <w:numPr>
          <w:ilvl w:val="0"/>
          <w:numId w:val="19"/>
        </w:numPr>
        <w:tabs>
          <w:tab w:val="left" w:pos="720"/>
        </w:tabs>
        <w:ind w:right="163"/>
        <w:rPr>
          <w:color w:val="000000" w:themeColor="text1"/>
        </w:rPr>
      </w:pPr>
      <w:r w:rsidRPr="00C946D1">
        <w:rPr>
          <w:color w:val="000000" w:themeColor="text1"/>
        </w:rPr>
        <w:t>A description of each step you did.</w:t>
      </w:r>
    </w:p>
    <w:p w14:paraId="296AA282" w14:textId="77777777" w:rsidR="0093361A" w:rsidRPr="00C946D1" w:rsidRDefault="0093361A" w:rsidP="0093361A">
      <w:pPr>
        <w:pStyle w:val="bulleteditem"/>
        <w:numPr>
          <w:ilvl w:val="0"/>
          <w:numId w:val="19"/>
        </w:numPr>
        <w:rPr>
          <w:color w:val="000000" w:themeColor="text1"/>
        </w:rPr>
      </w:pPr>
      <w:r w:rsidRPr="00C946D1">
        <w:rPr>
          <w:color w:val="000000" w:themeColor="text1"/>
        </w:rPr>
        <w:t>Any graphs to show to your results.</w:t>
      </w:r>
    </w:p>
    <w:p w14:paraId="7AE917C2" w14:textId="18D40A9F" w:rsidR="0093361A" w:rsidRPr="00C946D1" w:rsidRDefault="00F05918" w:rsidP="0093361A">
      <w:pPr>
        <w:pStyle w:val="ListParagraph"/>
        <w:numPr>
          <w:ilvl w:val="0"/>
          <w:numId w:val="19"/>
        </w:numPr>
        <w:tabs>
          <w:tab w:val="left" w:pos="720"/>
        </w:tabs>
        <w:ind w:right="163"/>
        <w:rPr>
          <w:color w:val="000000" w:themeColor="text1"/>
        </w:rPr>
      </w:pPr>
      <w:r>
        <w:rPr>
          <w:color w:val="000000" w:themeColor="text1"/>
        </w:rPr>
        <w:t>E</w:t>
      </w:r>
      <w:r w:rsidRPr="00C946D1">
        <w:rPr>
          <w:color w:val="000000" w:themeColor="text1"/>
        </w:rPr>
        <w:t>xplana</w:t>
      </w:r>
      <w:r>
        <w:rPr>
          <w:color w:val="000000" w:themeColor="text1"/>
        </w:rPr>
        <w:t>tions of</w:t>
      </w:r>
      <w:r w:rsidR="0093361A" w:rsidRPr="00C946D1">
        <w:rPr>
          <w:color w:val="000000" w:themeColor="text1"/>
        </w:rPr>
        <w:t xml:space="preserve"> how you determined </w:t>
      </w:r>
      <w:r>
        <w:rPr>
          <w:color w:val="000000" w:themeColor="text1"/>
        </w:rPr>
        <w:t>any “derived” quantities used in your analysis</w:t>
      </w:r>
    </w:p>
    <w:p w14:paraId="5B417911" w14:textId="4AF9D05D" w:rsidR="0093361A" w:rsidRPr="00C946D1" w:rsidRDefault="00F05918" w:rsidP="0093361A">
      <w:pPr>
        <w:pStyle w:val="ListParagraph"/>
        <w:numPr>
          <w:ilvl w:val="0"/>
          <w:numId w:val="19"/>
        </w:numPr>
        <w:tabs>
          <w:tab w:val="left" w:pos="720"/>
        </w:tabs>
        <w:ind w:right="163"/>
        <w:rPr>
          <w:color w:val="000000" w:themeColor="text1"/>
        </w:rPr>
      </w:pPr>
      <w:r>
        <w:rPr>
          <w:color w:val="000000" w:themeColor="text1"/>
        </w:rPr>
        <w:t>E</w:t>
      </w:r>
      <w:r w:rsidRPr="00C946D1">
        <w:rPr>
          <w:color w:val="000000" w:themeColor="text1"/>
        </w:rPr>
        <w:t>xplana</w:t>
      </w:r>
      <w:r>
        <w:rPr>
          <w:color w:val="000000" w:themeColor="text1"/>
        </w:rPr>
        <w:t>tions of</w:t>
      </w:r>
      <w:r w:rsidRPr="00C946D1">
        <w:rPr>
          <w:color w:val="000000" w:themeColor="text1"/>
        </w:rPr>
        <w:t xml:space="preserve"> how</w:t>
      </w:r>
      <w:r>
        <w:rPr>
          <w:color w:val="000000" w:themeColor="text1"/>
        </w:rPr>
        <w:t xml:space="preserve"> you went about the data analysis, including the sources of experimental error.</w:t>
      </w:r>
    </w:p>
    <w:p w14:paraId="1E1010B4" w14:textId="0E254A26" w:rsidR="00D301D7" w:rsidRPr="00D301D7" w:rsidRDefault="0093361A" w:rsidP="00D301D7">
      <w:pPr>
        <w:pStyle w:val="bulleteditem"/>
        <w:numPr>
          <w:ilvl w:val="0"/>
          <w:numId w:val="19"/>
        </w:numPr>
        <w:rPr>
          <w:color w:val="000000" w:themeColor="text1"/>
        </w:rPr>
      </w:pPr>
      <w:r w:rsidRPr="00C946D1">
        <w:rPr>
          <w:color w:val="000000" w:themeColor="text1"/>
        </w:rPr>
        <w:t>Your conclusions about any relevant and useful information you were able to extract from the data.</w:t>
      </w:r>
    </w:p>
    <w:p w14:paraId="563BD584" w14:textId="68DA698C" w:rsidR="00560C1A" w:rsidRPr="005E135A" w:rsidRDefault="00BA76B5" w:rsidP="00D301D7">
      <w:pPr>
        <w:pStyle w:val="Heading1"/>
        <w:ind w:firstLine="0"/>
        <w:rPr>
          <w:rFonts w:ascii="Times New Roman" w:hAnsi="Times New Roman" w:cs="Times New Roman"/>
          <w:color w:val="7030A0"/>
        </w:rPr>
      </w:pPr>
      <w:r w:rsidRPr="005E135A">
        <w:rPr>
          <w:rFonts w:ascii="Times New Roman" w:hAnsi="Times New Roman" w:cs="Times New Roman"/>
          <w:color w:val="7030A0"/>
        </w:rPr>
        <w:t>Equipment:</w:t>
      </w:r>
    </w:p>
    <w:p w14:paraId="63A70C79" w14:textId="77777777" w:rsidR="00304709" w:rsidRDefault="00304709" w:rsidP="00304709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 w:rsidRPr="00AD57F6">
        <w:rPr>
          <w:color w:val="000000" w:themeColor="text1"/>
        </w:rPr>
        <w:t>A smartphone with a</w:t>
      </w:r>
      <w:r>
        <w:rPr>
          <w:color w:val="000000" w:themeColor="text1"/>
        </w:rPr>
        <w:t xml:space="preserve"> magnetometer</w:t>
      </w:r>
      <w:r w:rsidRPr="00AD57F6">
        <w:rPr>
          <w:rStyle w:val="FootnoteReference"/>
          <w:color w:val="000000" w:themeColor="text1"/>
        </w:rPr>
        <w:footnoteReference w:id="2"/>
      </w:r>
      <w:r w:rsidRPr="00AD57F6">
        <w:rPr>
          <w:color w:val="000000" w:themeColor="text1"/>
        </w:rPr>
        <w:t xml:space="preserve"> and the</w:t>
      </w:r>
      <w:r>
        <w:rPr>
          <w:color w:val="000000" w:themeColor="text1"/>
        </w:rPr>
        <w:t xml:space="preserve"> </w:t>
      </w:r>
      <w:r w:rsidRPr="00AD57F6">
        <w:rPr>
          <w:color w:val="000000" w:themeColor="text1"/>
        </w:rPr>
        <w:t>app</w:t>
      </w:r>
      <w:r>
        <w:rPr>
          <w:color w:val="000000" w:themeColor="text1"/>
        </w:rPr>
        <w:t xml:space="preserve"> </w:t>
      </w:r>
      <w:r w:rsidRPr="00AD57F6">
        <w:rPr>
          <w:color w:val="000000" w:themeColor="text1"/>
        </w:rPr>
        <w:t>“</w:t>
      </w:r>
      <w:proofErr w:type="spellStart"/>
      <w:r w:rsidRPr="00AD57F6">
        <w:rPr>
          <w:color w:val="000000" w:themeColor="text1"/>
        </w:rPr>
        <w:t>phyphox</w:t>
      </w:r>
      <w:proofErr w:type="spellEnd"/>
      <w:r w:rsidRPr="00AD57F6">
        <w:rPr>
          <w:color w:val="000000" w:themeColor="text1"/>
        </w:rPr>
        <w:t>”</w:t>
      </w:r>
      <w:r>
        <w:rPr>
          <w:color w:val="000000" w:themeColor="text1"/>
        </w:rPr>
        <w:br/>
      </w:r>
      <w:hyperlink r:id="rId7" w:history="1">
        <w:r w:rsidRPr="00E92FC0">
          <w:rPr>
            <w:rStyle w:val="Hyperlink"/>
          </w:rPr>
          <w:t>https://phyphox.org/</w:t>
        </w:r>
      </w:hyperlink>
    </w:p>
    <w:p w14:paraId="285C3EF1" w14:textId="56A404C3" w:rsidR="00304709" w:rsidRPr="00C946D1" w:rsidRDefault="00304709" w:rsidP="00304709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>
        <w:rPr>
          <w:color w:val="000000" w:themeColor="text1"/>
        </w:rPr>
        <w:t>A small nail (used to locate the magnetometer sensor in your phone).</w:t>
      </w:r>
    </w:p>
    <w:p w14:paraId="4EAF777F" w14:textId="6D578FBE" w:rsidR="00123F64" w:rsidRDefault="00304709" w:rsidP="00123F64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>
        <w:rPr>
          <w:color w:val="000000" w:themeColor="text1"/>
        </w:rPr>
        <w:t>A wire coil wound on a cylinder</w:t>
      </w:r>
      <w:r w:rsidR="00F0591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 block to elevate your phone to near the center of the coil, </w:t>
      </w:r>
      <w:r w:rsidR="00F05918">
        <w:rPr>
          <w:color w:val="000000" w:themeColor="text1"/>
        </w:rPr>
        <w:t>and a DC power supply to provide current.</w:t>
      </w:r>
    </w:p>
    <w:p w14:paraId="5332633C" w14:textId="15550ACA" w:rsidR="00304709" w:rsidRDefault="00304709" w:rsidP="00123F64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>
        <w:rPr>
          <w:color w:val="000000" w:themeColor="text1"/>
        </w:rPr>
        <w:t>A ruler to measure location of the sensor with respect to the coil.</w:t>
      </w:r>
    </w:p>
    <w:p w14:paraId="7A8B9A08" w14:textId="3EAC513F" w:rsidR="00304709" w:rsidRPr="00C946D1" w:rsidRDefault="00304709" w:rsidP="00123F64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>
        <w:rPr>
          <w:color w:val="000000" w:themeColor="text1"/>
        </w:rPr>
        <w:t>A digital multimeter to measure electric current.</w:t>
      </w:r>
    </w:p>
    <w:p w14:paraId="22FCFFFF" w14:textId="77777777" w:rsidR="00123F64" w:rsidRPr="00C946D1" w:rsidRDefault="00123F64" w:rsidP="00825D28">
      <w:pPr>
        <w:tabs>
          <w:tab w:val="left" w:pos="504"/>
        </w:tabs>
        <w:ind w:right="163"/>
        <w:rPr>
          <w:b/>
          <w:bCs/>
          <w:color w:val="000000" w:themeColor="text1"/>
          <w:sz w:val="28"/>
          <w:szCs w:val="28"/>
        </w:rPr>
      </w:pPr>
    </w:p>
    <w:p w14:paraId="3274FB99" w14:textId="37159173" w:rsidR="00825D28" w:rsidRPr="005E135A" w:rsidRDefault="00825D28" w:rsidP="00825D28">
      <w:pPr>
        <w:tabs>
          <w:tab w:val="left" w:pos="504"/>
        </w:tabs>
        <w:ind w:right="163"/>
        <w:rPr>
          <w:b/>
          <w:bCs/>
          <w:color w:val="7030A0"/>
          <w:sz w:val="28"/>
          <w:szCs w:val="28"/>
        </w:rPr>
      </w:pPr>
      <w:r w:rsidRPr="005E135A">
        <w:rPr>
          <w:b/>
          <w:bCs/>
          <w:color w:val="7030A0"/>
          <w:sz w:val="28"/>
          <w:szCs w:val="28"/>
        </w:rPr>
        <w:t>D</w:t>
      </w:r>
      <w:r w:rsidR="00500136" w:rsidRPr="005E135A">
        <w:rPr>
          <w:b/>
          <w:bCs/>
          <w:color w:val="7030A0"/>
          <w:sz w:val="28"/>
          <w:szCs w:val="28"/>
        </w:rPr>
        <w:t>o</w:t>
      </w:r>
      <w:r w:rsidRPr="005E135A">
        <w:rPr>
          <w:b/>
          <w:bCs/>
          <w:color w:val="7030A0"/>
          <w:sz w:val="28"/>
          <w:szCs w:val="28"/>
        </w:rPr>
        <w:t>s &amp; D</w:t>
      </w:r>
      <w:r w:rsidR="00500136" w:rsidRPr="005E135A">
        <w:rPr>
          <w:b/>
          <w:bCs/>
          <w:color w:val="7030A0"/>
          <w:sz w:val="28"/>
          <w:szCs w:val="28"/>
        </w:rPr>
        <w:t>on</w:t>
      </w:r>
      <w:r w:rsidRPr="005E135A">
        <w:rPr>
          <w:b/>
          <w:bCs/>
          <w:color w:val="7030A0"/>
          <w:sz w:val="28"/>
          <w:szCs w:val="28"/>
        </w:rPr>
        <w:t>’</w:t>
      </w:r>
      <w:r w:rsidR="00500136" w:rsidRPr="005E135A">
        <w:rPr>
          <w:b/>
          <w:bCs/>
          <w:color w:val="7030A0"/>
          <w:sz w:val="28"/>
          <w:szCs w:val="28"/>
        </w:rPr>
        <w:t>t</w:t>
      </w:r>
      <w:r w:rsidRPr="005E135A">
        <w:rPr>
          <w:b/>
          <w:bCs/>
          <w:color w:val="7030A0"/>
          <w:sz w:val="28"/>
          <w:szCs w:val="28"/>
        </w:rPr>
        <w:t>s</w:t>
      </w:r>
      <w:r w:rsidR="00D16DC7" w:rsidRPr="005E135A">
        <w:rPr>
          <w:b/>
          <w:bCs/>
          <w:color w:val="7030A0"/>
          <w:sz w:val="28"/>
          <w:szCs w:val="28"/>
        </w:rPr>
        <w:t>:</w:t>
      </w:r>
    </w:p>
    <w:p w14:paraId="4CE4F36C" w14:textId="1E336C68" w:rsidR="00825D28" w:rsidRPr="00421DA2" w:rsidRDefault="006710FC" w:rsidP="00C946D1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 w:rsidRPr="00421DA2">
        <w:rPr>
          <w:b/>
          <w:bCs/>
          <w:i/>
          <w:iCs/>
          <w:color w:val="000000" w:themeColor="text1"/>
        </w:rPr>
        <w:t>Do</w:t>
      </w:r>
      <w:r w:rsidRPr="00421DA2">
        <w:rPr>
          <w:color w:val="000000" w:themeColor="text1"/>
        </w:rPr>
        <w:t xml:space="preserve"> </w:t>
      </w:r>
      <w:r w:rsidR="00421DA2">
        <w:rPr>
          <w:color w:val="000000" w:themeColor="text1"/>
        </w:rPr>
        <w:t>think about what data you need before you make a lot of measurements.</w:t>
      </w:r>
    </w:p>
    <w:p w14:paraId="0F4700CA" w14:textId="151BCD5D" w:rsidR="00BD720D" w:rsidRPr="007859B8" w:rsidRDefault="00825D28" w:rsidP="00C946D1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 w:rsidRPr="007859B8">
        <w:rPr>
          <w:b/>
          <w:bCs/>
          <w:i/>
          <w:iCs/>
          <w:color w:val="000000" w:themeColor="text1"/>
        </w:rPr>
        <w:t>Do</w:t>
      </w:r>
      <w:r w:rsidRPr="007859B8">
        <w:rPr>
          <w:color w:val="000000" w:themeColor="text1"/>
        </w:rPr>
        <w:t xml:space="preserve"> use your imagination and have fun.</w:t>
      </w:r>
    </w:p>
    <w:p w14:paraId="66A21E0F" w14:textId="64EEB008" w:rsidR="00532437" w:rsidRPr="007859B8" w:rsidRDefault="00532437" w:rsidP="00C946D1">
      <w:pPr>
        <w:pStyle w:val="BodyText"/>
        <w:widowControl w:val="0"/>
        <w:numPr>
          <w:ilvl w:val="0"/>
          <w:numId w:val="5"/>
        </w:numPr>
        <w:tabs>
          <w:tab w:val="left" w:pos="5121"/>
        </w:tabs>
        <w:spacing w:before="123" w:line="258" w:lineRule="exact"/>
        <w:ind w:right="1365"/>
        <w:rPr>
          <w:color w:val="000000" w:themeColor="text1"/>
        </w:rPr>
      </w:pPr>
      <w:r w:rsidRPr="007859B8">
        <w:rPr>
          <w:b/>
          <w:bCs/>
          <w:i/>
          <w:iCs/>
          <w:color w:val="000000" w:themeColor="text1"/>
        </w:rPr>
        <w:t>Don’t</w:t>
      </w:r>
      <w:r w:rsidRPr="007859B8">
        <w:rPr>
          <w:color w:val="000000" w:themeColor="text1"/>
        </w:rPr>
        <w:t xml:space="preserve"> </w:t>
      </w:r>
      <w:r w:rsidR="007859B8">
        <w:rPr>
          <w:color w:val="000000" w:themeColor="text1"/>
        </w:rPr>
        <w:t xml:space="preserve">damage </w:t>
      </w:r>
      <w:r w:rsidR="00421DA2">
        <w:rPr>
          <w:color w:val="000000" w:themeColor="text1"/>
        </w:rPr>
        <w:t xml:space="preserve">your phone by dropping it, etc. It is </w:t>
      </w:r>
      <w:proofErr w:type="gramStart"/>
      <w:r w:rsidR="00421DA2">
        <w:rPr>
          <w:color w:val="000000" w:themeColor="text1"/>
        </w:rPr>
        <w:t>pretty tough</w:t>
      </w:r>
      <w:proofErr w:type="gramEnd"/>
      <w:r w:rsidR="00421DA2">
        <w:rPr>
          <w:color w:val="000000" w:themeColor="text1"/>
        </w:rPr>
        <w:t xml:space="preserve"> to damage it with magnetic fields, but don’t go overboard with a really strong magnet </w:t>
      </w:r>
      <w:r w:rsidR="00421DA2">
        <w:rPr>
          <w:color w:val="000000" w:themeColor="text1"/>
        </w:rPr>
        <w:lastRenderedPageBreak/>
        <w:t>(none in this lab).</w:t>
      </w:r>
    </w:p>
    <w:p w14:paraId="42847DDD" w14:textId="77777777" w:rsidR="00010C4A" w:rsidRPr="00C946D1" w:rsidRDefault="00010C4A" w:rsidP="00010C4A">
      <w:pPr>
        <w:pStyle w:val="ListParagraph"/>
        <w:widowControl w:val="0"/>
        <w:numPr>
          <w:ilvl w:val="0"/>
          <w:numId w:val="0"/>
        </w:numPr>
        <w:tabs>
          <w:tab w:val="left" w:pos="1260"/>
        </w:tabs>
        <w:spacing w:before="0"/>
        <w:ind w:left="990" w:right="163"/>
        <w:jc w:val="right"/>
        <w:rPr>
          <w:color w:val="000000" w:themeColor="text1"/>
        </w:rPr>
      </w:pPr>
    </w:p>
    <w:p w14:paraId="342BEF89" w14:textId="0C5DD204" w:rsidR="00C857EC" w:rsidRPr="009774AA" w:rsidRDefault="00C857EC" w:rsidP="001A1467">
      <w:pPr>
        <w:pStyle w:val="Heading1"/>
        <w:ind w:firstLine="0"/>
        <w:rPr>
          <w:color w:val="7030A0"/>
          <w:sz w:val="24"/>
          <w:szCs w:val="24"/>
        </w:rPr>
      </w:pPr>
      <w:r w:rsidRPr="009774AA">
        <w:rPr>
          <w:color w:val="7030A0"/>
          <w:sz w:val="24"/>
          <w:szCs w:val="24"/>
        </w:rPr>
        <w:t>BACKGROUND:</w:t>
      </w:r>
    </w:p>
    <w:p w14:paraId="0FD5FD42" w14:textId="4F10A688" w:rsidR="00792A4F" w:rsidRPr="00792A4F" w:rsidRDefault="00C857EC" w:rsidP="00C857EC">
      <w:pPr>
        <w:rPr>
          <w:u w:val="single"/>
        </w:rPr>
      </w:pPr>
      <w:r w:rsidRPr="00792A4F">
        <w:rPr>
          <w:u w:val="single"/>
        </w:rPr>
        <w:t xml:space="preserve">The magnetic field </w:t>
      </w:r>
      <w:r w:rsidR="009A1D86" w:rsidRPr="00792A4F">
        <w:rPr>
          <w:u w:val="single"/>
        </w:rPr>
        <w:t>at the center of a flat, circular</w:t>
      </w:r>
      <w:r w:rsidR="00792A4F">
        <w:rPr>
          <w:u w:val="single"/>
        </w:rPr>
        <w:t>, current carrying,</w:t>
      </w:r>
      <w:r w:rsidR="009A1D86" w:rsidRPr="00792A4F">
        <w:rPr>
          <w:u w:val="single"/>
        </w:rPr>
        <w:t xml:space="preserve"> coil </w:t>
      </w:r>
    </w:p>
    <w:p w14:paraId="1FD48958" w14:textId="704EC4CB" w:rsidR="00933DF0" w:rsidRDefault="00792A4F" w:rsidP="00C857EC">
      <w:r>
        <w:t>The field of the coil</w:t>
      </w:r>
      <w:r w:rsidR="009A1D86">
        <w:t xml:space="preserve"> is given by </w:t>
      </w:r>
    </w:p>
    <w:p w14:paraId="0DEDAF48" w14:textId="7F534A0E" w:rsidR="00AB0A5B" w:rsidRDefault="00AB0A5B" w:rsidP="00C857EC"/>
    <w:p w14:paraId="3B9A2F19" w14:textId="6A194FDF" w:rsidR="00AB0A5B" w:rsidRDefault="00AB0A5B" w:rsidP="00AB0A5B">
      <w:pPr>
        <w:tabs>
          <w:tab w:val="center" w:pos="4860"/>
          <w:tab w:val="right" w:pos="9720"/>
        </w:tabs>
      </w:pPr>
      <w:r>
        <w:tab/>
      </w:r>
      <m:oMath>
        <m:r>
          <w:rPr>
            <w:rFonts w:ascii="Cambria Math" w:hAnsi="Cambria Math"/>
            <w:sz w:val="36"/>
            <w:szCs w:val="36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NI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2R</m:t>
            </m:r>
          </m:den>
        </m:f>
      </m:oMath>
      <w:r>
        <w:tab/>
        <w:t>(1)</w:t>
      </w:r>
    </w:p>
    <w:p w14:paraId="448110AE" w14:textId="26AB989A" w:rsidR="009A1D86" w:rsidRDefault="009A1D86" w:rsidP="00AB0A5B">
      <w:pPr>
        <w:tabs>
          <w:tab w:val="right" w:pos="9806"/>
        </w:tabs>
      </w:pPr>
    </w:p>
    <w:p w14:paraId="3A1F11F4" w14:textId="737B73BB" w:rsidR="009A1D86" w:rsidRDefault="009A1D86" w:rsidP="00C857EC">
      <w:r>
        <w:t xml:space="preserve">Where </w:t>
      </w:r>
      <w:r w:rsidRPr="00AF1EAE">
        <w:rPr>
          <w:i/>
          <w:iCs/>
        </w:rPr>
        <w:t>N</w:t>
      </w:r>
      <w:r>
        <w:t xml:space="preserve"> is the number of loops in the coil, </w:t>
      </w:r>
      <w:r w:rsidRPr="00AF1EAE">
        <w:rPr>
          <w:i/>
          <w:iCs/>
        </w:rPr>
        <w:t>I</w:t>
      </w:r>
      <w:r>
        <w:t xml:space="preserve"> </w:t>
      </w:r>
      <w:proofErr w:type="gramStart"/>
      <w:r>
        <w:t>is</w:t>
      </w:r>
      <w:proofErr w:type="gramEnd"/>
      <w:r>
        <w:t xml:space="preserve"> the electric current in the coil, and </w:t>
      </w:r>
      <w:r w:rsidRPr="00AF1EAE">
        <w:rPr>
          <w:i/>
          <w:iCs/>
        </w:rPr>
        <w:t>R</w:t>
      </w:r>
      <w:r>
        <w:t xml:space="preserve"> is the radius of the coil. The constant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≈4π×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t xml:space="preserve"> </w:t>
      </w:r>
      <w:r w:rsidR="00936325">
        <w:t>m</w:t>
      </w:r>
      <w:r w:rsidR="00936325" w:rsidRPr="008A0D07">
        <w:rPr>
          <w:position w:val="6"/>
        </w:rPr>
        <w:t>.</w:t>
      </w:r>
      <w:r w:rsidR="00936325">
        <w:t>kg/A</w:t>
      </w:r>
      <w:proofErr w:type="gramStart"/>
      <w:r w:rsidR="00936325" w:rsidRPr="008A0D07">
        <w:rPr>
          <w:vertAlign w:val="superscript"/>
        </w:rPr>
        <w:t>2</w:t>
      </w:r>
      <w:r w:rsidR="001E55B7" w:rsidRPr="008A0D07">
        <w:rPr>
          <w:position w:val="6"/>
        </w:rPr>
        <w:t>.</w:t>
      </w:r>
      <w:r w:rsidR="00936325">
        <w:t>s</w:t>
      </w:r>
      <w:proofErr w:type="gramEnd"/>
      <w:r w:rsidR="00936325" w:rsidRPr="008A0D07">
        <w:rPr>
          <w:vertAlign w:val="superscript"/>
        </w:rPr>
        <w:t>2</w:t>
      </w:r>
      <w:r w:rsidR="00936325">
        <w:t xml:space="preserve"> </w:t>
      </w:r>
      <w:r w:rsidR="008A0D07">
        <w:t>(or T</w:t>
      </w:r>
      <w:r w:rsidR="008A0D07" w:rsidRPr="008A0D07">
        <w:rPr>
          <w:position w:val="6"/>
        </w:rPr>
        <w:t>.</w:t>
      </w:r>
      <w:r w:rsidR="008A0D07">
        <w:t xml:space="preserve">m/A) </w:t>
      </w:r>
      <w:r>
        <w:t xml:space="preserve">is “the permeability of free space.” </w:t>
      </w:r>
      <w:r w:rsidR="00E544DF">
        <w:t xml:space="preserve">The field is perpendicular to the coil as shown. </w:t>
      </w:r>
      <w:r>
        <w:t xml:space="preserve">This formula depends on a few assumptions, e.g., that the coil is a perfectly “flat” circle, that is, it has no thickness or radius of its own. </w:t>
      </w:r>
    </w:p>
    <w:p w14:paraId="71858D63" w14:textId="1C8BAA07" w:rsidR="00AF1EAE" w:rsidRDefault="00933DF0" w:rsidP="00C857EC">
      <w:r w:rsidRPr="00A12188">
        <w:rPr>
          <w:noProof/>
        </w:rPr>
        <w:drawing>
          <wp:anchor distT="0" distB="0" distL="114300" distR="114300" simplePos="0" relativeHeight="251659264" behindDoc="0" locked="0" layoutInCell="1" allowOverlap="1" wp14:anchorId="046213C3" wp14:editId="3729EB09">
            <wp:simplePos x="0" y="0"/>
            <wp:positionH relativeFrom="column">
              <wp:posOffset>2697993</wp:posOffset>
            </wp:positionH>
            <wp:positionV relativeFrom="paragraph">
              <wp:posOffset>63500</wp:posOffset>
            </wp:positionV>
            <wp:extent cx="870585" cy="58356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6A9BB" w14:textId="6A3C0B55" w:rsidR="00933DF0" w:rsidRDefault="00933DF0" w:rsidP="00C857EC"/>
    <w:p w14:paraId="7122C410" w14:textId="5DC88688" w:rsidR="00933DF0" w:rsidRDefault="00933DF0" w:rsidP="00C857EC"/>
    <w:p w14:paraId="2156B7CE" w14:textId="79AC588D" w:rsidR="00933DF0" w:rsidRDefault="00933DF0" w:rsidP="00C857EC"/>
    <w:p w14:paraId="63CE1F6B" w14:textId="759831FF" w:rsidR="00421DA2" w:rsidRDefault="00421DA2" w:rsidP="00C857EC"/>
    <w:p w14:paraId="6AC2F394" w14:textId="77777777" w:rsidR="00421DA2" w:rsidRDefault="00421DA2" w:rsidP="00C857EC"/>
    <w:p w14:paraId="5248E7DF" w14:textId="7BBD5DAC" w:rsidR="001E55B7" w:rsidRDefault="00AF1EAE" w:rsidP="00C857EC">
      <w:r>
        <w:t>Moving away from the center of the coil but staying in its axis</w:t>
      </w:r>
      <w:r w:rsidR="001E55B7">
        <w:t>.</w:t>
      </w:r>
    </w:p>
    <w:p w14:paraId="087908D7" w14:textId="04EC7579" w:rsidR="00AF1EAE" w:rsidRDefault="001E55B7" w:rsidP="00C857EC">
      <w:r>
        <w:t>In this case,</w:t>
      </w:r>
      <w:r w:rsidR="00AF1EAE">
        <w:t xml:space="preserve"> the magnetic field decreases according to</w:t>
      </w:r>
    </w:p>
    <w:p w14:paraId="60729706" w14:textId="0975986F" w:rsidR="00E544DF" w:rsidRDefault="00E544DF" w:rsidP="00E544DF">
      <w:pPr>
        <w:tabs>
          <w:tab w:val="center" w:pos="4860"/>
          <w:tab w:val="right" w:pos="9720"/>
        </w:tabs>
      </w:pPr>
      <w:r>
        <w:tab/>
      </w:r>
      <m:oMath>
        <m:r>
          <w:rPr>
            <w:rFonts w:ascii="Cambria Math" w:hAnsi="Cambria Math"/>
            <w:sz w:val="36"/>
            <w:szCs w:val="36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NI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3/2</m:t>
                </m:r>
              </m:sup>
            </m:sSup>
          </m:den>
        </m:f>
      </m:oMath>
      <w:r>
        <w:tab/>
        <w:t>(2)</w:t>
      </w:r>
    </w:p>
    <w:p w14:paraId="1EC192C1" w14:textId="1846326F" w:rsidR="00AF1EAE" w:rsidRDefault="00AF1EAE" w:rsidP="00C857EC"/>
    <w:p w14:paraId="7F724132" w14:textId="51F4BABC" w:rsidR="005D6EA0" w:rsidRDefault="005D6EA0" w:rsidP="00C857EC">
      <w:r>
        <w:t xml:space="preserve">where </w:t>
      </w:r>
      <w:r w:rsidRPr="00833E0F">
        <w:rPr>
          <w:i/>
          <w:iCs/>
        </w:rPr>
        <w:t>z</w:t>
      </w:r>
      <w:r>
        <w:t xml:space="preserve"> is the distance from the center of the coil.</w:t>
      </w:r>
      <w:r w:rsidR="00833E0F" w:rsidRPr="00833E0F">
        <w:rPr>
          <w:noProof/>
        </w:rPr>
        <w:t xml:space="preserve"> </w:t>
      </w:r>
      <w:r w:rsidR="004546CF">
        <w:rPr>
          <w:noProof/>
        </w:rPr>
        <w:t xml:space="preserve">Notice that if you set </w:t>
      </w:r>
      <m:oMath>
        <m:r>
          <w:rPr>
            <w:rFonts w:ascii="Cambria Math" w:hAnsi="Cambria Math"/>
            <w:noProof/>
          </w:rPr>
          <m:t>z=0</m:t>
        </m:r>
      </m:oMath>
      <w:r w:rsidR="004546CF">
        <w:rPr>
          <w:noProof/>
        </w:rPr>
        <w:t xml:space="preserve"> in equation (2), you get equation (1) back, so these are completely consistent.</w:t>
      </w:r>
    </w:p>
    <w:p w14:paraId="4F5CF70F" w14:textId="1814EDFD" w:rsidR="00933DF0" w:rsidRDefault="00933DF0" w:rsidP="004A32DE">
      <w:pPr>
        <w:jc w:val="center"/>
      </w:pPr>
      <w:r w:rsidRPr="00833E0F">
        <w:rPr>
          <w:noProof/>
        </w:rPr>
        <w:drawing>
          <wp:inline distT="0" distB="0" distL="0" distR="0" wp14:anchorId="55F7D750" wp14:editId="11D668E7">
            <wp:extent cx="1740952" cy="139105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2771" cy="139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2DE">
        <w:tab/>
      </w:r>
      <w:r w:rsidR="004A32DE">
        <w:tab/>
      </w:r>
      <w:r w:rsidR="004A32DE">
        <w:tab/>
      </w:r>
      <w:r w:rsidR="00303898" w:rsidRPr="00303898">
        <w:rPr>
          <w:noProof/>
        </w:rPr>
        <w:drawing>
          <wp:inline distT="0" distB="0" distL="0" distR="0" wp14:anchorId="75FAC06C" wp14:editId="418C73BC">
            <wp:extent cx="1702341" cy="129344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5392" cy="13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D689" w14:textId="14FE1426" w:rsidR="00933DF0" w:rsidRDefault="00933DF0" w:rsidP="00C857EC"/>
    <w:p w14:paraId="7257A921" w14:textId="22A9B7D5" w:rsidR="00933DF0" w:rsidRPr="00303898" w:rsidRDefault="001E55B7" w:rsidP="00C857EC">
      <w:r>
        <w:t>Moving away from the center of the coil, but staying in the plane</w:t>
      </w:r>
      <w:r w:rsidR="004A32DE">
        <w:t>,</w:t>
      </w:r>
      <w:r w:rsidR="0034008F">
        <w:t xml:space="preserve"> is another matter. The field</w:t>
      </w:r>
      <w:r w:rsidR="004A32DE">
        <w:t xml:space="preserve"> a radius </w:t>
      </w:r>
      <w:r w:rsidR="004A32DE">
        <w:rPr>
          <w:i/>
          <w:iCs/>
        </w:rPr>
        <w:t>r</w:t>
      </w:r>
      <w:r w:rsidR="004A32DE">
        <w:t xml:space="preserve"> from the center </w:t>
      </w:r>
      <w:r w:rsidR="00303898">
        <w:t>has a different magnitude and direction that at the center</w:t>
      </w:r>
      <w:r w:rsidR="004A32DE">
        <w:t>, but there is no simple formula. It can only be approximated using computational methods.</w:t>
      </w:r>
      <w:r w:rsidR="00303898">
        <w:t xml:space="preserve"> The one thing you can count on is symmetry. The field should only depend on radius, not on the angle in the </w:t>
      </w:r>
      <w:r w:rsidR="00303898">
        <w:rPr>
          <w:i/>
          <w:iCs/>
        </w:rPr>
        <w:t>x-y</w:t>
      </w:r>
      <w:r w:rsidR="00303898">
        <w:t xml:space="preserve"> plane.</w:t>
      </w:r>
    </w:p>
    <w:p w14:paraId="7BC059B0" w14:textId="20FD7B10" w:rsidR="000B041F" w:rsidRDefault="000B041F" w:rsidP="00C857EC"/>
    <w:p w14:paraId="5AE4EBD1" w14:textId="4E0993F4" w:rsidR="006E74C1" w:rsidRPr="009774AA" w:rsidRDefault="006E74C1" w:rsidP="001A1467">
      <w:pPr>
        <w:pStyle w:val="Heading1"/>
        <w:ind w:firstLine="0"/>
        <w:rPr>
          <w:i/>
          <w:iCs/>
          <w:color w:val="7030A0"/>
          <w:sz w:val="24"/>
          <w:szCs w:val="24"/>
        </w:rPr>
      </w:pPr>
      <w:r w:rsidRPr="009774AA">
        <w:rPr>
          <w:color w:val="7030A0"/>
          <w:sz w:val="24"/>
          <w:szCs w:val="24"/>
        </w:rPr>
        <w:t>ACTIVITY 1: Find the magnetometer in your phone</w:t>
      </w:r>
    </w:p>
    <w:p w14:paraId="292910AA" w14:textId="3BB5414F" w:rsidR="006E74C1" w:rsidRDefault="006E74C1" w:rsidP="00C857EC">
      <w:r>
        <w:t xml:space="preserve">The magnet fields you will measure depend strongly on position, and the magnetometer in your phone is quite small, just a few millimeters across. This means you need to figure out where inside your phone the magnetometer is located. </w:t>
      </w:r>
      <w:r w:rsidR="00335E45">
        <w:t xml:space="preserve">The simplest way to do this is to </w:t>
      </w:r>
      <w:r w:rsidR="00EA6621">
        <w:t xml:space="preserve">use the magnetic field near the tip of a nail, a key, a </w:t>
      </w:r>
      <w:proofErr w:type="gramStart"/>
      <w:r w:rsidR="00EA6621">
        <w:t>screwdriver</w:t>
      </w:r>
      <w:proofErr w:type="gramEnd"/>
      <w:r w:rsidR="00EA6621">
        <w:t xml:space="preserve"> or any other pointy steel object. Start by opening the </w:t>
      </w:r>
      <w:proofErr w:type="spellStart"/>
      <w:r w:rsidR="00EA6621">
        <w:t>phyphox</w:t>
      </w:r>
      <w:proofErr w:type="spellEnd"/>
      <w:r w:rsidR="00EA6621">
        <w:t xml:space="preserve"> app and choose the magnetometer function. P</w:t>
      </w:r>
      <w:r w:rsidR="00335E45">
        <w:t xml:space="preserve">ut the phone </w:t>
      </w:r>
      <w:r w:rsidR="00EA6621">
        <w:t>on the table</w:t>
      </w:r>
      <w:r w:rsidR="00335E45">
        <w:t>, start the app</w:t>
      </w:r>
      <w:r w:rsidR="00EA6621">
        <w:t xml:space="preserve"> recording data</w:t>
      </w:r>
      <w:r w:rsidR="00335E45">
        <w:t xml:space="preserve">, and </w:t>
      </w:r>
      <w:r w:rsidR="004A32DE">
        <w:t xml:space="preserve">move </w:t>
      </w:r>
      <w:r w:rsidR="00EA6621">
        <w:t>the nail provided</w:t>
      </w:r>
      <w:r w:rsidR="00335E45">
        <w:t xml:space="preserve"> around the phone while looking at the display. Find the spot where the effect of the nail is strongest. </w:t>
      </w:r>
    </w:p>
    <w:p w14:paraId="3B31A95C" w14:textId="7B3AFF6B" w:rsidR="00335E45" w:rsidRDefault="00335E45" w:rsidP="00C857EC"/>
    <w:p w14:paraId="79C4BBE2" w14:textId="0350FFDF" w:rsidR="00933DF0" w:rsidRDefault="00335E45" w:rsidP="005E135A">
      <w:r>
        <w:t>Be sure to document the details in your report.</w:t>
      </w:r>
      <w:r w:rsidR="00933DF0">
        <w:br w:type="page"/>
      </w:r>
      <w:r w:rsidR="00933DF0" w:rsidRPr="0084368A">
        <w:rPr>
          <w:b/>
          <w:bCs/>
          <w:color w:val="7030A0"/>
        </w:rPr>
        <w:lastRenderedPageBreak/>
        <w:t>ACTIVITY 2: The magnetic field environment</w:t>
      </w:r>
    </w:p>
    <w:p w14:paraId="2B01E331" w14:textId="77777777" w:rsidR="00421DA2" w:rsidRDefault="00933DF0" w:rsidP="00933DF0">
      <w:r>
        <w:t xml:space="preserve">Notice that even with the nail far away, the magnetic field isn’t zero. The Earth has a magnetic field, so does all the steel in the building, so do the steel legs of the lab tables. For this activity </w:t>
      </w:r>
      <w:r w:rsidR="007859B8">
        <w:t xml:space="preserve">you should explore the field in your experimental area. </w:t>
      </w:r>
    </w:p>
    <w:p w14:paraId="35D726BA" w14:textId="0A2105FF" w:rsidR="00933DF0" w:rsidRDefault="00421DA2" w:rsidP="00421DA2">
      <w:pPr>
        <w:pStyle w:val="ListParagraph"/>
        <w:numPr>
          <w:ilvl w:val="0"/>
          <w:numId w:val="27"/>
        </w:numPr>
      </w:pPr>
      <w:r>
        <w:t>What is the strongest field you can find?</w:t>
      </w:r>
    </w:p>
    <w:p w14:paraId="2FEFCEE5" w14:textId="14CD5FFA" w:rsidR="00421DA2" w:rsidRDefault="00421DA2" w:rsidP="00421DA2">
      <w:pPr>
        <w:pStyle w:val="ListParagraph"/>
        <w:numPr>
          <w:ilvl w:val="0"/>
          <w:numId w:val="27"/>
        </w:numPr>
      </w:pPr>
      <w:r>
        <w:t>What is the weakest?</w:t>
      </w:r>
    </w:p>
    <w:p w14:paraId="25E7B551" w14:textId="4099BC17" w:rsidR="00421DA2" w:rsidRDefault="00421DA2" w:rsidP="00421DA2">
      <w:pPr>
        <w:pStyle w:val="ListParagraph"/>
        <w:numPr>
          <w:ilvl w:val="0"/>
          <w:numId w:val="27"/>
        </w:numPr>
      </w:pPr>
      <w:r>
        <w:t xml:space="preserve">What </w:t>
      </w:r>
      <w:r w:rsidR="00936325">
        <w:t xml:space="preserve">is the magnitude and </w:t>
      </w:r>
      <w:r>
        <w:t xml:space="preserve">direction </w:t>
      </w:r>
      <w:r w:rsidR="00936325">
        <w:t>of the Earth’s field? (</w:t>
      </w:r>
      <w:proofErr w:type="gramStart"/>
      <w:r w:rsidR="00936325">
        <w:t>you</w:t>
      </w:r>
      <w:proofErr w:type="gramEnd"/>
      <w:r w:rsidR="00936325">
        <w:t xml:space="preserve"> may have to go outside to get this!)</w:t>
      </w:r>
    </w:p>
    <w:p w14:paraId="041F7518" w14:textId="544AE264" w:rsidR="00421DA2" w:rsidRDefault="00421DA2" w:rsidP="00421DA2">
      <w:pPr>
        <w:pStyle w:val="ListParagraph"/>
        <w:numPr>
          <w:ilvl w:val="0"/>
          <w:numId w:val="27"/>
        </w:numPr>
      </w:pPr>
      <w:r>
        <w:t xml:space="preserve">Make a map of the field </w:t>
      </w:r>
      <w:r w:rsidR="00936325">
        <w:t xml:space="preserve">over a few square feet on </w:t>
      </w:r>
      <w:r>
        <w:t xml:space="preserve">top of </w:t>
      </w:r>
      <w:r w:rsidR="003B2BB8">
        <w:t>your</w:t>
      </w:r>
      <w:r>
        <w:t xml:space="preserve"> lab table.</w:t>
      </w:r>
    </w:p>
    <w:p w14:paraId="430F8280" w14:textId="77777777" w:rsidR="00933DF0" w:rsidRDefault="00933DF0" w:rsidP="00933DF0"/>
    <w:p w14:paraId="6D555D3D" w14:textId="48B50FAD" w:rsidR="0096093E" w:rsidRPr="009774AA" w:rsidRDefault="00F03380" w:rsidP="0084368A">
      <w:pPr>
        <w:pStyle w:val="Heading1"/>
        <w:ind w:firstLine="0"/>
        <w:rPr>
          <w:i/>
          <w:iCs/>
          <w:color w:val="7030A0"/>
          <w:sz w:val="24"/>
          <w:szCs w:val="24"/>
        </w:rPr>
      </w:pPr>
      <w:r w:rsidRPr="009774AA">
        <w:rPr>
          <w:color w:val="7030A0"/>
          <w:sz w:val="24"/>
          <w:szCs w:val="24"/>
        </w:rPr>
        <w:t xml:space="preserve">ACTIVITY </w:t>
      </w:r>
      <w:r w:rsidR="00933DF0" w:rsidRPr="009774AA">
        <w:rPr>
          <w:color w:val="7030A0"/>
          <w:sz w:val="24"/>
          <w:szCs w:val="24"/>
        </w:rPr>
        <w:t>3</w:t>
      </w:r>
      <w:r w:rsidR="00FC01FC" w:rsidRPr="009774AA">
        <w:rPr>
          <w:color w:val="7030A0"/>
          <w:sz w:val="24"/>
          <w:szCs w:val="24"/>
        </w:rPr>
        <w:t>:</w:t>
      </w:r>
      <w:r w:rsidR="005D6EA0" w:rsidRPr="009774AA">
        <w:rPr>
          <w:color w:val="7030A0"/>
          <w:sz w:val="24"/>
          <w:szCs w:val="24"/>
        </w:rPr>
        <w:t xml:space="preserve"> </w:t>
      </w:r>
      <w:r w:rsidR="00936325" w:rsidRPr="009774AA">
        <w:rPr>
          <w:color w:val="7030A0"/>
          <w:sz w:val="24"/>
          <w:szCs w:val="24"/>
        </w:rPr>
        <w:t xml:space="preserve">Measuring </w:t>
      </w:r>
      <m:oMath>
        <m:sSub>
          <m:sSubPr>
            <m:ctrlPr>
              <w:rPr>
                <w:rFonts w:ascii="Cambria Math" w:hAnsi="Cambria Math"/>
                <w:i/>
                <w:color w:val="7030A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4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7030A0"/>
                <w:sz w:val="24"/>
                <w:szCs w:val="24"/>
              </w:rPr>
              <m:t>0</m:t>
            </m:r>
          </m:sub>
        </m:sSub>
      </m:oMath>
    </w:p>
    <w:p w14:paraId="7EE3AAE2" w14:textId="668EFD6A" w:rsidR="00473251" w:rsidRDefault="00335E45" w:rsidP="00473251">
      <w:pPr>
        <w:spacing w:line="240" w:lineRule="atLeast"/>
      </w:pPr>
      <w:r>
        <w:t>Next, you will use the magnetometer to measure the field of a coil vs. current</w:t>
      </w:r>
      <w:r w:rsidR="00936325">
        <w:t xml:space="preserve"> and analyze your result to measure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36325">
        <w:t>, the permeability of free space</w:t>
      </w:r>
      <w:r w:rsidR="008A0D07">
        <w:t>.</w:t>
      </w:r>
    </w:p>
    <w:p w14:paraId="264220FE" w14:textId="2150CF79" w:rsidR="00473251" w:rsidRDefault="00606BEC" w:rsidP="00473251">
      <w:pPr>
        <w:pStyle w:val="ListParagraph"/>
        <w:numPr>
          <w:ilvl w:val="0"/>
          <w:numId w:val="26"/>
        </w:numPr>
        <w:spacing w:line="240" w:lineRule="atLeast"/>
      </w:pPr>
      <w:r>
        <w:t xml:space="preserve">Arrange the </w:t>
      </w:r>
      <w:r w:rsidR="00E01897">
        <w:t xml:space="preserve">provided </w:t>
      </w:r>
      <w:r>
        <w:t xml:space="preserve">coil and phone so that you can run current from the DC power supply to the coil while the magnetometer in the phone is </w:t>
      </w:r>
      <w:r w:rsidR="00E01897">
        <w:t xml:space="preserve">as close as possible to the center of </w:t>
      </w:r>
      <w:r>
        <w:t>the coil.</w:t>
      </w:r>
    </w:p>
    <w:p w14:paraId="34342030" w14:textId="72C99291" w:rsidR="00E01897" w:rsidRDefault="00E01897" w:rsidP="00473251">
      <w:pPr>
        <w:pStyle w:val="ListParagraph"/>
        <w:numPr>
          <w:ilvl w:val="0"/>
          <w:numId w:val="26"/>
        </w:numPr>
        <w:spacing w:line="240" w:lineRule="atLeast"/>
      </w:pPr>
      <w:r>
        <w:t xml:space="preserve">Measure the radius of the </w:t>
      </w:r>
      <w:proofErr w:type="gramStart"/>
      <w:r>
        <w:t>coil, and</w:t>
      </w:r>
      <w:proofErr w:type="gramEnd"/>
      <w:r>
        <w:t xml:space="preserve"> check the number of turns (it is indicated on the coil). </w:t>
      </w:r>
    </w:p>
    <w:p w14:paraId="6DE32999" w14:textId="3A08B212" w:rsidR="00933DF0" w:rsidRDefault="00606BEC" w:rsidP="00933DF0">
      <w:pPr>
        <w:pStyle w:val="ListParagraph"/>
        <w:numPr>
          <w:ilvl w:val="0"/>
          <w:numId w:val="26"/>
        </w:numPr>
        <w:spacing w:line="240" w:lineRule="atLeast"/>
      </w:pPr>
      <w:r>
        <w:t xml:space="preserve">Measure the magnetic field as a function of the current you apply. </w:t>
      </w:r>
      <w:r w:rsidR="008C7C8C">
        <w:t>As usual, it is up to you to choose a range of values for the current.</w:t>
      </w:r>
    </w:p>
    <w:p w14:paraId="7AA43DDE" w14:textId="23CFA83E" w:rsidR="00E01897" w:rsidRDefault="00E01897" w:rsidP="00933DF0">
      <w:pPr>
        <w:pStyle w:val="ListParagraph"/>
        <w:numPr>
          <w:ilvl w:val="0"/>
          <w:numId w:val="26"/>
        </w:numPr>
        <w:spacing w:line="240" w:lineRule="atLeast"/>
      </w:pPr>
      <w:r>
        <w:t xml:space="preserve">Note: is the magnetic field zero when the current is zero? Probably not. This is a systematic error you can account for by measuring and subtracting the background field. Be sure not to move the phone after measuring the background, since you found in activity 2 that the field can change a </w:t>
      </w:r>
      <w:proofErr w:type="gramStart"/>
      <w:r>
        <w:t>lot</w:t>
      </w:r>
      <w:proofErr w:type="gramEnd"/>
      <w:r>
        <w:t xml:space="preserve"> vs location!</w:t>
      </w:r>
    </w:p>
    <w:p w14:paraId="1ABE0741" w14:textId="70762504" w:rsidR="008A0D07" w:rsidRDefault="008C7C8C" w:rsidP="00473251">
      <w:pPr>
        <w:pStyle w:val="ListParagraph"/>
        <w:numPr>
          <w:ilvl w:val="0"/>
          <w:numId w:val="26"/>
        </w:numPr>
        <w:spacing w:line="240" w:lineRule="atLeast"/>
      </w:pPr>
      <w:r>
        <w:t xml:space="preserve">Based on equation (1), you can find a way to fit a line to the field vs. current plot and get a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. </w:t>
      </w:r>
    </w:p>
    <w:p w14:paraId="044C3477" w14:textId="6FDB7B42" w:rsidR="00D468D9" w:rsidRDefault="008C7C8C" w:rsidP="00473251">
      <w:pPr>
        <w:pStyle w:val="ListParagraph"/>
        <w:numPr>
          <w:ilvl w:val="0"/>
          <w:numId w:val="26"/>
        </w:numPr>
        <w:spacing w:line="240" w:lineRule="atLeast"/>
      </w:pPr>
      <w:r>
        <w:t>Be sure to explain your calculations and compare your result to the value given above in your report.</w:t>
      </w:r>
    </w:p>
    <w:p w14:paraId="495D96ED" w14:textId="77777777" w:rsidR="00421DA2" w:rsidRDefault="00421DA2" w:rsidP="00421DA2">
      <w:pPr>
        <w:spacing w:line="240" w:lineRule="atLeast"/>
      </w:pPr>
    </w:p>
    <w:p w14:paraId="7B83E5CA" w14:textId="55F540E8" w:rsidR="003B2BB8" w:rsidRPr="009774AA" w:rsidRDefault="008C7C8C" w:rsidP="003B2BB8">
      <w:pPr>
        <w:pStyle w:val="Heading1"/>
        <w:rPr>
          <w:i/>
          <w:iCs/>
          <w:color w:val="7030A0"/>
          <w:sz w:val="24"/>
          <w:szCs w:val="24"/>
        </w:rPr>
      </w:pPr>
      <w:r w:rsidRPr="009774AA">
        <w:rPr>
          <w:color w:val="7030A0"/>
          <w:sz w:val="24"/>
          <w:szCs w:val="24"/>
        </w:rPr>
        <w:t xml:space="preserve">ACTIVITY </w:t>
      </w:r>
      <w:r w:rsidR="00421DA2" w:rsidRPr="009774AA">
        <w:rPr>
          <w:color w:val="7030A0"/>
          <w:sz w:val="24"/>
          <w:szCs w:val="24"/>
        </w:rPr>
        <w:t>4</w:t>
      </w:r>
      <w:r w:rsidRPr="009774AA">
        <w:rPr>
          <w:color w:val="7030A0"/>
          <w:sz w:val="24"/>
          <w:szCs w:val="24"/>
        </w:rPr>
        <w:t xml:space="preserve">: </w:t>
      </w:r>
      <w:r w:rsidR="000B041F" w:rsidRPr="009774AA">
        <w:rPr>
          <w:color w:val="7030A0"/>
          <w:sz w:val="24"/>
          <w:szCs w:val="24"/>
        </w:rPr>
        <w:t>Exploring the field of the coil</w:t>
      </w:r>
      <w:r w:rsidR="003B2BB8" w:rsidRPr="009774AA">
        <w:rPr>
          <w:color w:val="7030A0"/>
          <w:sz w:val="24"/>
          <w:szCs w:val="24"/>
        </w:rPr>
        <w:t>, part 1.</w:t>
      </w:r>
    </w:p>
    <w:p w14:paraId="6371E9C6" w14:textId="242245BF" w:rsidR="003B2BB8" w:rsidRDefault="000B041F" w:rsidP="003B2BB8">
      <w:pPr>
        <w:pStyle w:val="ListParagraph"/>
        <w:numPr>
          <w:ilvl w:val="0"/>
          <w:numId w:val="29"/>
        </w:numPr>
        <w:spacing w:line="240" w:lineRule="atLeast"/>
      </w:pPr>
      <w:r>
        <w:t>Measure field vs. distance from the center of the coil along the axis</w:t>
      </w:r>
      <w:r w:rsidR="003B2BB8">
        <w:t xml:space="preserve"> </w:t>
      </w:r>
      <w:r>
        <w:t>and</w:t>
      </w:r>
    </w:p>
    <w:p w14:paraId="51DA6AAE" w14:textId="7131E1FB" w:rsidR="003B2BB8" w:rsidRDefault="003B2BB8" w:rsidP="003B2BB8">
      <w:pPr>
        <w:pStyle w:val="ListParagraph"/>
        <w:numPr>
          <w:ilvl w:val="0"/>
          <w:numId w:val="29"/>
        </w:numPr>
        <w:spacing w:line="240" w:lineRule="atLeast"/>
      </w:pPr>
      <w:r>
        <w:t>As in activity 3, remember that it is essential to subtract the background field. It is far better to keep the phone stationary and move the coil</w:t>
      </w:r>
      <w:r w:rsidR="0040156B">
        <w:t>.</w:t>
      </w:r>
    </w:p>
    <w:p w14:paraId="65DB33DF" w14:textId="77777777" w:rsidR="0040156B" w:rsidRDefault="000B041F" w:rsidP="003B2BB8">
      <w:pPr>
        <w:pStyle w:val="ListParagraph"/>
        <w:numPr>
          <w:ilvl w:val="0"/>
          <w:numId w:val="29"/>
        </w:numPr>
        <w:spacing w:line="240" w:lineRule="atLeast"/>
      </w:pPr>
      <w:r>
        <w:t xml:space="preserve"> </w:t>
      </w:r>
      <w:r w:rsidR="0040156B">
        <w:t>In your report, include a graph of your data vs. z.</w:t>
      </w:r>
    </w:p>
    <w:p w14:paraId="254C15B9" w14:textId="6E625CE9" w:rsidR="000B041F" w:rsidRDefault="0040156B" w:rsidP="003B2BB8">
      <w:pPr>
        <w:pStyle w:val="ListParagraph"/>
        <w:numPr>
          <w:ilvl w:val="0"/>
          <w:numId w:val="29"/>
        </w:numPr>
        <w:spacing w:line="240" w:lineRule="atLeast"/>
      </w:pPr>
      <w:r>
        <w:t xml:space="preserve">You want to compare </w:t>
      </w:r>
      <w:r w:rsidR="0005329E">
        <w:t xml:space="preserve">your results </w:t>
      </w:r>
      <w:r w:rsidR="000B041F">
        <w:t xml:space="preserve">to equation </w:t>
      </w:r>
      <w:r w:rsidR="0005329E">
        <w:t>(</w:t>
      </w:r>
      <w:r w:rsidR="000B041F">
        <w:t>2</w:t>
      </w:r>
      <w:r w:rsidR="0005329E">
        <w:t>)</w:t>
      </w:r>
      <w:r>
        <w:t xml:space="preserve"> but excel doesn’t fit that function. Never fear! You now have the skills to make a column that calculates that function on your own, if you make the </w:t>
      </w:r>
      <w:proofErr w:type="spellStart"/>
      <w:r>
        <w:t>prefactor</w:t>
      </w:r>
      <w:proofErr w:type="spellEnd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/2</m:t>
        </m:r>
      </m:oMath>
      <w:r>
        <w:t>) one parameter (call it “</w:t>
      </w:r>
      <w:r w:rsidRPr="0040156B">
        <w:rPr>
          <w:i/>
          <w:iCs/>
        </w:rPr>
        <w:t>a</w:t>
      </w:r>
      <w:r>
        <w:t>”) and the constant term in the denominator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) a second parameter (“</w:t>
      </w:r>
      <w:r w:rsidRPr="0040156B">
        <w:rPr>
          <w:i/>
          <w:iCs/>
        </w:rPr>
        <w:t>b</w:t>
      </w:r>
      <w:r>
        <w:t xml:space="preserve">”) you can vary them “by hand” to get a </w:t>
      </w:r>
      <w:r w:rsidR="00792A4F">
        <w:t>best fit.</w:t>
      </w:r>
    </w:p>
    <w:p w14:paraId="41CB10D1" w14:textId="77777777" w:rsidR="00792A4F" w:rsidRDefault="00792A4F" w:rsidP="00792A4F">
      <w:pPr>
        <w:spacing w:line="240" w:lineRule="atLeast"/>
        <w:ind w:left="360"/>
      </w:pPr>
    </w:p>
    <w:p w14:paraId="2F4E9D87" w14:textId="77777777" w:rsidR="00792A4F" w:rsidRDefault="00792A4F">
      <w:pPr>
        <w:widowControl w:val="0"/>
        <w:rPr>
          <w:rFonts w:ascii="Times New Roman Bold" w:eastAsia="Arial" w:hAnsi="Times New Roman Bold" w:cs="Arial"/>
          <w:b/>
          <w:bCs/>
          <w:sz w:val="28"/>
          <w:szCs w:val="28"/>
        </w:rPr>
      </w:pPr>
      <w:r>
        <w:br w:type="page"/>
      </w:r>
    </w:p>
    <w:p w14:paraId="2650F579" w14:textId="3C6FFD21" w:rsidR="00792A4F" w:rsidRPr="009774AA" w:rsidRDefault="00792A4F" w:rsidP="00792A4F">
      <w:pPr>
        <w:pStyle w:val="Heading1"/>
        <w:ind w:left="360" w:firstLine="0"/>
        <w:rPr>
          <w:i/>
          <w:iCs/>
          <w:color w:val="7030A0"/>
          <w:sz w:val="24"/>
          <w:szCs w:val="24"/>
        </w:rPr>
      </w:pPr>
      <w:r w:rsidRPr="009774AA">
        <w:rPr>
          <w:color w:val="7030A0"/>
          <w:sz w:val="24"/>
          <w:szCs w:val="24"/>
        </w:rPr>
        <w:lastRenderedPageBreak/>
        <w:t>ACTIVITY 5: Exploring the field of the coil, part 2.</w:t>
      </w:r>
    </w:p>
    <w:p w14:paraId="3902F4D5" w14:textId="5015945B" w:rsidR="00792A4F" w:rsidRDefault="00792A4F" w:rsidP="00792A4F">
      <w:pPr>
        <w:pStyle w:val="ListParagraph"/>
        <w:numPr>
          <w:ilvl w:val="0"/>
          <w:numId w:val="30"/>
        </w:numPr>
        <w:spacing w:line="240" w:lineRule="atLeast"/>
      </w:pPr>
      <w:r>
        <w:t>Measure field vs. distance from the center of the coil in the plane of the field, that is, vs. radius.</w:t>
      </w:r>
    </w:p>
    <w:p w14:paraId="000BD615" w14:textId="77777777" w:rsidR="00792A4F" w:rsidRDefault="00792A4F" w:rsidP="00792A4F">
      <w:pPr>
        <w:pStyle w:val="ListParagraph"/>
        <w:numPr>
          <w:ilvl w:val="0"/>
          <w:numId w:val="30"/>
        </w:numPr>
        <w:spacing w:line="240" w:lineRule="atLeast"/>
      </w:pPr>
      <w:r>
        <w:t>Graph your results in your report.</w:t>
      </w:r>
    </w:p>
    <w:p w14:paraId="66E951D4" w14:textId="505D82AC" w:rsidR="00792A4F" w:rsidRDefault="00792A4F" w:rsidP="00792A4F">
      <w:pPr>
        <w:pStyle w:val="ListParagraph"/>
        <w:numPr>
          <w:ilvl w:val="0"/>
          <w:numId w:val="30"/>
        </w:numPr>
        <w:spacing w:line="240" w:lineRule="atLeast"/>
      </w:pPr>
      <w:r>
        <w:t xml:space="preserve">As noted in the background, there is no simple formula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(r)</m:t>
        </m:r>
      </m:oMath>
      <w:r>
        <w:t xml:space="preserve">, but you can still describe its behavior. Does the field get </w:t>
      </w:r>
      <w:r w:rsidR="00303898">
        <w:t xml:space="preserve">bigger or smaller with radius? Does the field tilt in towards the </w:t>
      </w:r>
      <w:r w:rsidR="00303898" w:rsidRPr="00303898">
        <w:rPr>
          <w:i/>
          <w:iCs/>
        </w:rPr>
        <w:t>z</w:t>
      </w:r>
      <w:r w:rsidR="00303898">
        <w:t>-axis or away from it? Is it the same inside and outside the loop?</w:t>
      </w:r>
    </w:p>
    <w:p w14:paraId="075777F0" w14:textId="77777777" w:rsidR="003B2BB8" w:rsidRDefault="003B2BB8" w:rsidP="00D468D9">
      <w:pPr>
        <w:spacing w:line="240" w:lineRule="atLeast"/>
      </w:pPr>
    </w:p>
    <w:p w14:paraId="133D8D46" w14:textId="29EEAC31" w:rsidR="00473251" w:rsidRDefault="00E042EA" w:rsidP="00473251">
      <w:pPr>
        <w:spacing w:line="240" w:lineRule="atLeast"/>
      </w:pPr>
      <w:r>
        <w:t>As always</w:t>
      </w:r>
      <w:r w:rsidR="000B041F">
        <w:t xml:space="preserve">, </w:t>
      </w:r>
      <w:r w:rsidR="003B2BB8">
        <w:t xml:space="preserve">be sure to write it up </w:t>
      </w:r>
      <w:r>
        <w:t xml:space="preserve">your methods, analysis, and findings </w:t>
      </w:r>
      <w:r w:rsidR="003B2BB8">
        <w:t xml:space="preserve">carefully in your report. A future student should be able to understand </w:t>
      </w:r>
      <w:r>
        <w:t xml:space="preserve">what you did and </w:t>
      </w:r>
      <w:r w:rsidR="003B2BB8">
        <w:t>what your findings were!</w:t>
      </w:r>
    </w:p>
    <w:sectPr w:rsidR="00473251" w:rsidSect="00580E38">
      <w:headerReference w:type="even" r:id="rId11"/>
      <w:footerReference w:type="even" r:id="rId12"/>
      <w:footerReference w:type="default" r:id="rId13"/>
      <w:pgSz w:w="12240" w:h="15840"/>
      <w:pgMar w:top="1022" w:right="1080" w:bottom="922" w:left="1354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BAE0" w14:textId="77777777" w:rsidR="00F951E1" w:rsidRDefault="00F951E1">
      <w:r>
        <w:separator/>
      </w:r>
    </w:p>
  </w:endnote>
  <w:endnote w:type="continuationSeparator" w:id="0">
    <w:p w14:paraId="1854264A" w14:textId="77777777" w:rsidR="00F951E1" w:rsidRDefault="00F951E1">
      <w:r>
        <w:continuationSeparator/>
      </w:r>
    </w:p>
  </w:endnote>
  <w:endnote w:type="continuationNotice" w:id="1">
    <w:p w14:paraId="1313A278" w14:textId="77777777" w:rsidR="00F951E1" w:rsidRDefault="00F9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421" w14:textId="0EE29ED8" w:rsidR="00A434B3" w:rsidRDefault="00A434B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2887" w14:textId="1B5C2DA5" w:rsidR="00A434B3" w:rsidRDefault="00A434B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6EA1" w14:textId="77777777" w:rsidR="00F951E1" w:rsidRDefault="00F951E1">
      <w:r>
        <w:separator/>
      </w:r>
    </w:p>
  </w:footnote>
  <w:footnote w:type="continuationSeparator" w:id="0">
    <w:p w14:paraId="408B8FF8" w14:textId="77777777" w:rsidR="00F951E1" w:rsidRDefault="00F951E1">
      <w:r>
        <w:continuationSeparator/>
      </w:r>
    </w:p>
  </w:footnote>
  <w:footnote w:type="continuationNotice" w:id="1">
    <w:p w14:paraId="4D8CDC2C" w14:textId="77777777" w:rsidR="00F951E1" w:rsidRDefault="00F951E1"/>
  </w:footnote>
  <w:footnote w:id="2">
    <w:p w14:paraId="1A965BC5" w14:textId="77777777" w:rsidR="00304709" w:rsidRPr="000819EA" w:rsidRDefault="00304709" w:rsidP="00304709">
      <w:pPr>
        <w:rPr>
          <w:sz w:val="20"/>
          <w:szCs w:val="20"/>
        </w:rPr>
      </w:pPr>
      <w:r w:rsidRPr="000819EA">
        <w:rPr>
          <w:rStyle w:val="FootnoteReference"/>
          <w:sz w:val="20"/>
          <w:szCs w:val="20"/>
        </w:rPr>
        <w:footnoteRef/>
      </w:r>
      <w:r w:rsidRPr="000819E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Pretty much all smartphones will work</w:t>
      </w:r>
      <w:r w:rsidRPr="000819E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If you can play a game that involves tilting the phone, your phone has one.</w:t>
      </w:r>
    </w:p>
    <w:p w14:paraId="154B57EE" w14:textId="77777777" w:rsidR="00304709" w:rsidRDefault="00304709" w:rsidP="0030470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37F3" w14:textId="2771B1D5" w:rsidR="00A434B3" w:rsidRDefault="00A434B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CD0"/>
    <w:multiLevelType w:val="hybridMultilevel"/>
    <w:tmpl w:val="D558336C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" w15:restartNumberingAfterBreak="0">
    <w:nsid w:val="05B63F55"/>
    <w:multiLevelType w:val="hybridMultilevel"/>
    <w:tmpl w:val="9C202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401E"/>
    <w:multiLevelType w:val="hybridMultilevel"/>
    <w:tmpl w:val="441C5D8C"/>
    <w:lvl w:ilvl="0" w:tplc="187EFEAC">
      <w:start w:val="1"/>
      <w:numFmt w:val="bullet"/>
      <w:pStyle w:val="bulleteditem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69212D8"/>
    <w:multiLevelType w:val="hybridMultilevel"/>
    <w:tmpl w:val="9C2025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D61CB"/>
    <w:multiLevelType w:val="hybridMultilevel"/>
    <w:tmpl w:val="E8942974"/>
    <w:lvl w:ilvl="0" w:tplc="4102468E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20DB30CE"/>
    <w:multiLevelType w:val="hybridMultilevel"/>
    <w:tmpl w:val="1C70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0499"/>
    <w:multiLevelType w:val="hybridMultilevel"/>
    <w:tmpl w:val="37DE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6362"/>
    <w:multiLevelType w:val="hybridMultilevel"/>
    <w:tmpl w:val="DEE4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0C91"/>
    <w:multiLevelType w:val="hybridMultilevel"/>
    <w:tmpl w:val="7C3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1B17"/>
    <w:multiLevelType w:val="hybridMultilevel"/>
    <w:tmpl w:val="CEE8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47481"/>
    <w:multiLevelType w:val="multilevel"/>
    <w:tmpl w:val="DD86EBA0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468B76D6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2" w15:restartNumberingAfterBreak="0">
    <w:nsid w:val="4F0A0940"/>
    <w:multiLevelType w:val="hybridMultilevel"/>
    <w:tmpl w:val="00DA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3" w15:restartNumberingAfterBreak="0">
    <w:nsid w:val="502B5034"/>
    <w:multiLevelType w:val="hybridMultilevel"/>
    <w:tmpl w:val="66A64C5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515021BA"/>
    <w:multiLevelType w:val="hybridMultilevel"/>
    <w:tmpl w:val="36224106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5" w15:restartNumberingAfterBreak="0">
    <w:nsid w:val="542A046C"/>
    <w:multiLevelType w:val="hybridMultilevel"/>
    <w:tmpl w:val="C846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1F42"/>
    <w:multiLevelType w:val="hybridMultilevel"/>
    <w:tmpl w:val="BE7AFA2E"/>
    <w:lvl w:ilvl="0" w:tplc="4102468E">
      <w:start w:val="1"/>
      <w:numFmt w:val="decimal"/>
      <w:pStyle w:val="ListParagraph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54E17110"/>
    <w:multiLevelType w:val="hybridMultilevel"/>
    <w:tmpl w:val="86FE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A2C18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9" w15:restartNumberingAfterBreak="0">
    <w:nsid w:val="62AF2873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20" w15:restartNumberingAfterBreak="0">
    <w:nsid w:val="6B5442A0"/>
    <w:multiLevelType w:val="hybridMultilevel"/>
    <w:tmpl w:val="73A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983"/>
    <w:multiLevelType w:val="hybridMultilevel"/>
    <w:tmpl w:val="673CD32C"/>
    <w:lvl w:ilvl="0" w:tplc="4102468E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6CBD50B5"/>
    <w:multiLevelType w:val="hybridMultilevel"/>
    <w:tmpl w:val="F9A8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20F9"/>
    <w:multiLevelType w:val="hybridMultilevel"/>
    <w:tmpl w:val="32D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3340"/>
    <w:multiLevelType w:val="hybridMultilevel"/>
    <w:tmpl w:val="5B8A56D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395865"/>
    <w:multiLevelType w:val="multilevel"/>
    <w:tmpl w:val="0618033C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num w:numId="1" w16cid:durableId="1590581344">
    <w:abstractNumId w:val="18"/>
  </w:num>
  <w:num w:numId="2" w16cid:durableId="1166551747">
    <w:abstractNumId w:val="13"/>
  </w:num>
  <w:num w:numId="3" w16cid:durableId="1332565519">
    <w:abstractNumId w:val="19"/>
  </w:num>
  <w:num w:numId="4" w16cid:durableId="67115982">
    <w:abstractNumId w:val="7"/>
  </w:num>
  <w:num w:numId="5" w16cid:durableId="1304308531">
    <w:abstractNumId w:val="24"/>
  </w:num>
  <w:num w:numId="6" w16cid:durableId="1534996356">
    <w:abstractNumId w:val="11"/>
  </w:num>
  <w:num w:numId="7" w16cid:durableId="213977568">
    <w:abstractNumId w:val="14"/>
  </w:num>
  <w:num w:numId="8" w16cid:durableId="1911383823">
    <w:abstractNumId w:val="6"/>
  </w:num>
  <w:num w:numId="9" w16cid:durableId="782772203">
    <w:abstractNumId w:val="4"/>
  </w:num>
  <w:num w:numId="10" w16cid:durableId="862479569">
    <w:abstractNumId w:val="25"/>
  </w:num>
  <w:num w:numId="11" w16cid:durableId="1986160988">
    <w:abstractNumId w:val="21"/>
  </w:num>
  <w:num w:numId="12" w16cid:durableId="1313873993">
    <w:abstractNumId w:val="10"/>
  </w:num>
  <w:num w:numId="13" w16cid:durableId="392195926">
    <w:abstractNumId w:val="16"/>
  </w:num>
  <w:num w:numId="14" w16cid:durableId="326789979">
    <w:abstractNumId w:val="16"/>
    <w:lvlOverride w:ilvl="0">
      <w:startOverride w:val="1"/>
    </w:lvlOverride>
  </w:num>
  <w:num w:numId="15" w16cid:durableId="150951760">
    <w:abstractNumId w:val="16"/>
    <w:lvlOverride w:ilvl="0">
      <w:startOverride w:val="1"/>
    </w:lvlOverride>
  </w:num>
  <w:num w:numId="16" w16cid:durableId="779375016">
    <w:abstractNumId w:val="16"/>
    <w:lvlOverride w:ilvl="0">
      <w:startOverride w:val="1"/>
    </w:lvlOverride>
  </w:num>
  <w:num w:numId="17" w16cid:durableId="440800525">
    <w:abstractNumId w:val="2"/>
  </w:num>
  <w:num w:numId="18" w16cid:durableId="1624119470">
    <w:abstractNumId w:val="17"/>
  </w:num>
  <w:num w:numId="19" w16cid:durableId="1339312931">
    <w:abstractNumId w:val="9"/>
  </w:num>
  <w:num w:numId="20" w16cid:durableId="2045519233">
    <w:abstractNumId w:val="12"/>
  </w:num>
  <w:num w:numId="21" w16cid:durableId="1903251531">
    <w:abstractNumId w:val="16"/>
  </w:num>
  <w:num w:numId="22" w16cid:durableId="234442461">
    <w:abstractNumId w:val="0"/>
  </w:num>
  <w:num w:numId="23" w16cid:durableId="856650605">
    <w:abstractNumId w:val="22"/>
  </w:num>
  <w:num w:numId="24" w16cid:durableId="2043901327">
    <w:abstractNumId w:val="5"/>
  </w:num>
  <w:num w:numId="25" w16cid:durableId="595090864">
    <w:abstractNumId w:val="20"/>
  </w:num>
  <w:num w:numId="26" w16cid:durableId="570503886">
    <w:abstractNumId w:val="15"/>
  </w:num>
  <w:num w:numId="27" w16cid:durableId="632951501">
    <w:abstractNumId w:val="23"/>
  </w:num>
  <w:num w:numId="28" w16cid:durableId="6762069">
    <w:abstractNumId w:val="8"/>
  </w:num>
  <w:num w:numId="29" w16cid:durableId="689569971">
    <w:abstractNumId w:val="1"/>
  </w:num>
  <w:num w:numId="30" w16cid:durableId="20980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1A"/>
    <w:rsid w:val="00003C7E"/>
    <w:rsid w:val="00010C4A"/>
    <w:rsid w:val="00011C63"/>
    <w:rsid w:val="00047065"/>
    <w:rsid w:val="00050875"/>
    <w:rsid w:val="0005329E"/>
    <w:rsid w:val="00053E45"/>
    <w:rsid w:val="00054E01"/>
    <w:rsid w:val="00055929"/>
    <w:rsid w:val="000819EA"/>
    <w:rsid w:val="0008739A"/>
    <w:rsid w:val="00090D0F"/>
    <w:rsid w:val="00093581"/>
    <w:rsid w:val="000A323C"/>
    <w:rsid w:val="000B041F"/>
    <w:rsid w:val="000B1BE5"/>
    <w:rsid w:val="000C12A1"/>
    <w:rsid w:val="000C43B9"/>
    <w:rsid w:val="000D7019"/>
    <w:rsid w:val="000E093C"/>
    <w:rsid w:val="000E7D58"/>
    <w:rsid w:val="000F05C3"/>
    <w:rsid w:val="00102D96"/>
    <w:rsid w:val="0011073F"/>
    <w:rsid w:val="001200B2"/>
    <w:rsid w:val="001214C7"/>
    <w:rsid w:val="00123F64"/>
    <w:rsid w:val="00123F8D"/>
    <w:rsid w:val="0013316C"/>
    <w:rsid w:val="0013353A"/>
    <w:rsid w:val="00134E37"/>
    <w:rsid w:val="0014249D"/>
    <w:rsid w:val="00163115"/>
    <w:rsid w:val="001678FF"/>
    <w:rsid w:val="001738BA"/>
    <w:rsid w:val="00185802"/>
    <w:rsid w:val="00187910"/>
    <w:rsid w:val="001A1467"/>
    <w:rsid w:val="001A20E9"/>
    <w:rsid w:val="001A252C"/>
    <w:rsid w:val="001A2B68"/>
    <w:rsid w:val="001D4390"/>
    <w:rsid w:val="001D5F19"/>
    <w:rsid w:val="001E047B"/>
    <w:rsid w:val="001E276B"/>
    <w:rsid w:val="001E55B7"/>
    <w:rsid w:val="001F338C"/>
    <w:rsid w:val="001F53AC"/>
    <w:rsid w:val="0020229C"/>
    <w:rsid w:val="00216785"/>
    <w:rsid w:val="00223D87"/>
    <w:rsid w:val="00225FF0"/>
    <w:rsid w:val="002A3A8F"/>
    <w:rsid w:val="002A4E81"/>
    <w:rsid w:val="002C40A9"/>
    <w:rsid w:val="002D16E2"/>
    <w:rsid w:val="002D5F84"/>
    <w:rsid w:val="002E03A0"/>
    <w:rsid w:val="002E11A5"/>
    <w:rsid w:val="002E3FEF"/>
    <w:rsid w:val="002E54C0"/>
    <w:rsid w:val="00303898"/>
    <w:rsid w:val="00303C0A"/>
    <w:rsid w:val="00304709"/>
    <w:rsid w:val="00307047"/>
    <w:rsid w:val="00316ABD"/>
    <w:rsid w:val="00322351"/>
    <w:rsid w:val="0033287C"/>
    <w:rsid w:val="00335E45"/>
    <w:rsid w:val="0034008F"/>
    <w:rsid w:val="00356565"/>
    <w:rsid w:val="0035724D"/>
    <w:rsid w:val="00365AE0"/>
    <w:rsid w:val="0037684B"/>
    <w:rsid w:val="003932AA"/>
    <w:rsid w:val="0039662A"/>
    <w:rsid w:val="00397FB7"/>
    <w:rsid w:val="003A2D42"/>
    <w:rsid w:val="003B2BB8"/>
    <w:rsid w:val="003B471B"/>
    <w:rsid w:val="003D3B67"/>
    <w:rsid w:val="003F1862"/>
    <w:rsid w:val="0040156B"/>
    <w:rsid w:val="00401B38"/>
    <w:rsid w:val="0040413A"/>
    <w:rsid w:val="004050BD"/>
    <w:rsid w:val="0041443B"/>
    <w:rsid w:val="00421DA2"/>
    <w:rsid w:val="00433A50"/>
    <w:rsid w:val="00440129"/>
    <w:rsid w:val="004422F2"/>
    <w:rsid w:val="00442BE3"/>
    <w:rsid w:val="00444A11"/>
    <w:rsid w:val="00445863"/>
    <w:rsid w:val="00450BA4"/>
    <w:rsid w:val="004546CF"/>
    <w:rsid w:val="00454D7F"/>
    <w:rsid w:val="00455FB5"/>
    <w:rsid w:val="00462473"/>
    <w:rsid w:val="00473251"/>
    <w:rsid w:val="00481574"/>
    <w:rsid w:val="00484ABB"/>
    <w:rsid w:val="00485125"/>
    <w:rsid w:val="004914C6"/>
    <w:rsid w:val="00496B27"/>
    <w:rsid w:val="004A32DE"/>
    <w:rsid w:val="004C13EA"/>
    <w:rsid w:val="004C170C"/>
    <w:rsid w:val="004D6F7A"/>
    <w:rsid w:val="004F77CD"/>
    <w:rsid w:val="00500136"/>
    <w:rsid w:val="0051116B"/>
    <w:rsid w:val="005202AE"/>
    <w:rsid w:val="00532437"/>
    <w:rsid w:val="00537578"/>
    <w:rsid w:val="00560C1A"/>
    <w:rsid w:val="00567F98"/>
    <w:rsid w:val="0057129E"/>
    <w:rsid w:val="00580E38"/>
    <w:rsid w:val="00581A54"/>
    <w:rsid w:val="0058553A"/>
    <w:rsid w:val="0058594C"/>
    <w:rsid w:val="00593DA0"/>
    <w:rsid w:val="005943A6"/>
    <w:rsid w:val="00597A09"/>
    <w:rsid w:val="005A3C81"/>
    <w:rsid w:val="005B0E65"/>
    <w:rsid w:val="005B7A86"/>
    <w:rsid w:val="005C4751"/>
    <w:rsid w:val="005C7823"/>
    <w:rsid w:val="005D5F8E"/>
    <w:rsid w:val="005D6EA0"/>
    <w:rsid w:val="005E135A"/>
    <w:rsid w:val="005E2982"/>
    <w:rsid w:val="005E56E1"/>
    <w:rsid w:val="005F32EF"/>
    <w:rsid w:val="00606BEC"/>
    <w:rsid w:val="00625D62"/>
    <w:rsid w:val="00627DA7"/>
    <w:rsid w:val="006323A1"/>
    <w:rsid w:val="00640588"/>
    <w:rsid w:val="0064356F"/>
    <w:rsid w:val="006710FC"/>
    <w:rsid w:val="00677912"/>
    <w:rsid w:val="00684F87"/>
    <w:rsid w:val="00690781"/>
    <w:rsid w:val="00695198"/>
    <w:rsid w:val="0069625B"/>
    <w:rsid w:val="006A300C"/>
    <w:rsid w:val="006A5B92"/>
    <w:rsid w:val="006A62E2"/>
    <w:rsid w:val="006D150F"/>
    <w:rsid w:val="006D7B86"/>
    <w:rsid w:val="006E5B14"/>
    <w:rsid w:val="006E74C1"/>
    <w:rsid w:val="006F2E49"/>
    <w:rsid w:val="00721809"/>
    <w:rsid w:val="00725B4F"/>
    <w:rsid w:val="00733359"/>
    <w:rsid w:val="00751216"/>
    <w:rsid w:val="00753AA2"/>
    <w:rsid w:val="00761F82"/>
    <w:rsid w:val="007671F7"/>
    <w:rsid w:val="00771E4F"/>
    <w:rsid w:val="007814ED"/>
    <w:rsid w:val="0078180C"/>
    <w:rsid w:val="007859B8"/>
    <w:rsid w:val="0079098C"/>
    <w:rsid w:val="00792A4F"/>
    <w:rsid w:val="007A0BA6"/>
    <w:rsid w:val="007B7645"/>
    <w:rsid w:val="007C362E"/>
    <w:rsid w:val="007D34E6"/>
    <w:rsid w:val="007F139F"/>
    <w:rsid w:val="007F2D01"/>
    <w:rsid w:val="00806A56"/>
    <w:rsid w:val="00812843"/>
    <w:rsid w:val="00822295"/>
    <w:rsid w:val="00825D28"/>
    <w:rsid w:val="0083137D"/>
    <w:rsid w:val="00833E0F"/>
    <w:rsid w:val="0083554F"/>
    <w:rsid w:val="00842BE4"/>
    <w:rsid w:val="0084368A"/>
    <w:rsid w:val="00844183"/>
    <w:rsid w:val="0084429D"/>
    <w:rsid w:val="00871E4B"/>
    <w:rsid w:val="00883A6A"/>
    <w:rsid w:val="00885311"/>
    <w:rsid w:val="00885F9F"/>
    <w:rsid w:val="00892B72"/>
    <w:rsid w:val="00892C4B"/>
    <w:rsid w:val="00893DBF"/>
    <w:rsid w:val="00894CAE"/>
    <w:rsid w:val="008A0D07"/>
    <w:rsid w:val="008A22D9"/>
    <w:rsid w:val="008B0726"/>
    <w:rsid w:val="008C2FB6"/>
    <w:rsid w:val="008C6858"/>
    <w:rsid w:val="008C7C8C"/>
    <w:rsid w:val="008E23FA"/>
    <w:rsid w:val="00901D3B"/>
    <w:rsid w:val="00904E3D"/>
    <w:rsid w:val="009062EA"/>
    <w:rsid w:val="00906B1C"/>
    <w:rsid w:val="00915062"/>
    <w:rsid w:val="00915C45"/>
    <w:rsid w:val="00916389"/>
    <w:rsid w:val="009224C4"/>
    <w:rsid w:val="00932A04"/>
    <w:rsid w:val="0093361A"/>
    <w:rsid w:val="00933DF0"/>
    <w:rsid w:val="00936325"/>
    <w:rsid w:val="00951F38"/>
    <w:rsid w:val="0096093E"/>
    <w:rsid w:val="00973366"/>
    <w:rsid w:val="009774AA"/>
    <w:rsid w:val="009A1D86"/>
    <w:rsid w:val="009A4ACD"/>
    <w:rsid w:val="009C144A"/>
    <w:rsid w:val="009D0339"/>
    <w:rsid w:val="009D2494"/>
    <w:rsid w:val="009D65B1"/>
    <w:rsid w:val="009F0662"/>
    <w:rsid w:val="009F0910"/>
    <w:rsid w:val="009F6911"/>
    <w:rsid w:val="00A05F11"/>
    <w:rsid w:val="00A12188"/>
    <w:rsid w:val="00A17BDD"/>
    <w:rsid w:val="00A2323B"/>
    <w:rsid w:val="00A34415"/>
    <w:rsid w:val="00A41EB9"/>
    <w:rsid w:val="00A434B3"/>
    <w:rsid w:val="00A51D9F"/>
    <w:rsid w:val="00A534E9"/>
    <w:rsid w:val="00A66401"/>
    <w:rsid w:val="00A70C0A"/>
    <w:rsid w:val="00AB0A5B"/>
    <w:rsid w:val="00AD7A02"/>
    <w:rsid w:val="00AF1826"/>
    <w:rsid w:val="00AF1EAE"/>
    <w:rsid w:val="00B022F9"/>
    <w:rsid w:val="00B2387E"/>
    <w:rsid w:val="00B3321D"/>
    <w:rsid w:val="00B401A5"/>
    <w:rsid w:val="00B478BB"/>
    <w:rsid w:val="00B47C46"/>
    <w:rsid w:val="00B905FD"/>
    <w:rsid w:val="00B961DA"/>
    <w:rsid w:val="00B967B8"/>
    <w:rsid w:val="00BA0DBF"/>
    <w:rsid w:val="00BA1F64"/>
    <w:rsid w:val="00BA76B5"/>
    <w:rsid w:val="00BC1408"/>
    <w:rsid w:val="00BC311F"/>
    <w:rsid w:val="00BD1B57"/>
    <w:rsid w:val="00BD4A2F"/>
    <w:rsid w:val="00BD720D"/>
    <w:rsid w:val="00BE7C71"/>
    <w:rsid w:val="00BF0072"/>
    <w:rsid w:val="00BF2FED"/>
    <w:rsid w:val="00C03ABC"/>
    <w:rsid w:val="00C2601B"/>
    <w:rsid w:val="00C364AA"/>
    <w:rsid w:val="00C80A73"/>
    <w:rsid w:val="00C857EC"/>
    <w:rsid w:val="00C946D1"/>
    <w:rsid w:val="00C94A64"/>
    <w:rsid w:val="00CA4A70"/>
    <w:rsid w:val="00CA5D4E"/>
    <w:rsid w:val="00CE379C"/>
    <w:rsid w:val="00CF0DD5"/>
    <w:rsid w:val="00CF2460"/>
    <w:rsid w:val="00CF42B2"/>
    <w:rsid w:val="00CF5B50"/>
    <w:rsid w:val="00D012F1"/>
    <w:rsid w:val="00D05F07"/>
    <w:rsid w:val="00D140EF"/>
    <w:rsid w:val="00D15705"/>
    <w:rsid w:val="00D168AB"/>
    <w:rsid w:val="00D16DC7"/>
    <w:rsid w:val="00D2207D"/>
    <w:rsid w:val="00D301D7"/>
    <w:rsid w:val="00D34016"/>
    <w:rsid w:val="00D440A6"/>
    <w:rsid w:val="00D468D9"/>
    <w:rsid w:val="00D5147A"/>
    <w:rsid w:val="00D66B01"/>
    <w:rsid w:val="00D7389F"/>
    <w:rsid w:val="00DD0C4F"/>
    <w:rsid w:val="00DD2A65"/>
    <w:rsid w:val="00DD4192"/>
    <w:rsid w:val="00DE5ED6"/>
    <w:rsid w:val="00DE792F"/>
    <w:rsid w:val="00E01897"/>
    <w:rsid w:val="00E042EA"/>
    <w:rsid w:val="00E20D98"/>
    <w:rsid w:val="00E369F0"/>
    <w:rsid w:val="00E421BA"/>
    <w:rsid w:val="00E544DF"/>
    <w:rsid w:val="00E67F5C"/>
    <w:rsid w:val="00E804E3"/>
    <w:rsid w:val="00E808FF"/>
    <w:rsid w:val="00EA1A81"/>
    <w:rsid w:val="00EA6621"/>
    <w:rsid w:val="00ED30B6"/>
    <w:rsid w:val="00ED3544"/>
    <w:rsid w:val="00EF1D2A"/>
    <w:rsid w:val="00F00BCB"/>
    <w:rsid w:val="00F01F8D"/>
    <w:rsid w:val="00F0299F"/>
    <w:rsid w:val="00F03380"/>
    <w:rsid w:val="00F04119"/>
    <w:rsid w:val="00F05918"/>
    <w:rsid w:val="00F074BB"/>
    <w:rsid w:val="00F074F2"/>
    <w:rsid w:val="00F07A76"/>
    <w:rsid w:val="00F171CE"/>
    <w:rsid w:val="00F225E0"/>
    <w:rsid w:val="00F31B27"/>
    <w:rsid w:val="00F358B0"/>
    <w:rsid w:val="00F3688D"/>
    <w:rsid w:val="00F85653"/>
    <w:rsid w:val="00F951E1"/>
    <w:rsid w:val="00FB1FC7"/>
    <w:rsid w:val="00FC01FC"/>
    <w:rsid w:val="00FE0B67"/>
    <w:rsid w:val="00FF0F12"/>
    <w:rsid w:val="00FF3A3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EC4C2"/>
  <w15:docId w15:val="{8AC6F17B-B0BA-0647-9351-CBB0C8C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12F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C857EC"/>
    <w:pPr>
      <w:keepNext/>
      <w:spacing w:before="160"/>
      <w:ind w:firstLine="360"/>
      <w:outlineLvl w:val="0"/>
    </w:pPr>
    <w:rPr>
      <w:rFonts w:ascii="Times New Roman Bold" w:eastAsia="Arial" w:hAnsi="Times New Roman Bold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rsid w:val="00050875"/>
    <w:pPr>
      <w:numPr>
        <w:numId w:val="13"/>
      </w:numPr>
      <w:spacing w:before="120" w:line="240" w:lineRule="exact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6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0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5FB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A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A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A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67B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444A1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D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D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252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bulleteditem">
    <w:name w:val="bulleted item"/>
    <w:basedOn w:val="ListParagraph"/>
    <w:uiPriority w:val="1"/>
    <w:qFormat/>
    <w:rsid w:val="00B022F9"/>
    <w:pPr>
      <w:numPr>
        <w:numId w:val="17"/>
      </w:numPr>
    </w:pPr>
  </w:style>
  <w:style w:type="paragraph" w:customStyle="1" w:styleId="sectionhead">
    <w:name w:val="section head"/>
    <w:basedOn w:val="Normal"/>
    <w:rsid w:val="00473251"/>
    <w:pPr>
      <w:spacing w:after="120" w:line="240" w:lineRule="exact"/>
      <w:jc w:val="both"/>
    </w:pPr>
    <w:rPr>
      <w:rFonts w:ascii="Helvetica" w:hAnsi="Helvetica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hyphox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Sengupta, Aparajita</cp:lastModifiedBy>
  <cp:revision>107</cp:revision>
  <cp:lastPrinted>2021-08-18T00:55:00Z</cp:lastPrinted>
  <dcterms:created xsi:type="dcterms:W3CDTF">2021-06-11T15:19:00Z</dcterms:created>
  <dcterms:modified xsi:type="dcterms:W3CDTF">2022-08-14T03:59:00Z</dcterms:modified>
</cp:coreProperties>
</file>